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606" w:rsidRPr="00D510BA" w:rsidRDefault="00C4124C" w:rsidP="00EE7B4C">
      <w:pPr>
        <w:pStyle w:val="Title"/>
        <w:rPr>
          <w:szCs w:val="72"/>
        </w:rPr>
      </w:pPr>
      <w:r>
        <w:rPr>
          <w:szCs w:val="72"/>
        </w:rPr>
        <w:t>Arbeitsblätter:</w:t>
      </w:r>
      <w:r w:rsidR="00EE7B4C">
        <w:rPr>
          <w:szCs w:val="72"/>
        </w:rPr>
        <w:t xml:space="preserve"> </w:t>
      </w:r>
      <w:r w:rsidR="00360F39" w:rsidRPr="00D510BA">
        <w:rPr>
          <w:szCs w:val="72"/>
        </w:rPr>
        <w:t>Zwischen Berg und tiefem Tal</w:t>
      </w:r>
    </w:p>
    <w:p w:rsidR="0049276E" w:rsidRPr="00D510BA" w:rsidRDefault="0049276E" w:rsidP="0049276E">
      <w:pPr>
        <w:pStyle w:val="Heading1"/>
      </w:pPr>
      <w:r w:rsidRPr="00D510BA">
        <w:t>Hintergrundinformation</w:t>
      </w:r>
    </w:p>
    <w:p w:rsidR="00AA5F0E" w:rsidRDefault="00AA5F0E" w:rsidP="0049276E">
      <w:pPr>
        <w:pStyle w:val="Heading2"/>
      </w:pPr>
      <w:r>
        <w:t>Radar-</w:t>
      </w:r>
      <w:r w:rsidRPr="0049276E">
        <w:t>Altimetrie</w:t>
      </w:r>
    </w:p>
    <w:p w:rsidR="00AA5F0E" w:rsidRDefault="00675A21" w:rsidP="00066941">
      <w:r>
        <w:t>Die Radar-Altimetrie (Höhenmessung) ist ein Verfahren zur Erfassung von Höhenunterschieden auf unterschiedlichen Untergründen. Das Radar (</w:t>
      </w:r>
      <w:r w:rsidRPr="00196AD6">
        <w:rPr>
          <w:lang w:val="en-GB"/>
        </w:rPr>
        <w:t>Radio Detection and Ranging</w:t>
      </w:r>
      <w:r>
        <w:t>;</w:t>
      </w:r>
      <w:r w:rsidRPr="00675A21">
        <w:t xml:space="preserve"> </w:t>
      </w:r>
      <w:r>
        <w:t>Funk</w:t>
      </w:r>
      <w:r w:rsidR="00930917">
        <w:t>ortung und A</w:t>
      </w:r>
      <w:r w:rsidR="00196AD6">
        <w:t>b</w:t>
      </w:r>
      <w:r w:rsidR="00E144E4">
        <w:softHyphen/>
      </w:r>
      <w:r w:rsidRPr="00675A21">
        <w:t>stands</w:t>
      </w:r>
      <w:r w:rsidR="00770D38">
        <w:softHyphen/>
      </w:r>
      <w:r w:rsidR="00F77A72">
        <w:softHyphen/>
      </w:r>
      <w:r w:rsidR="00E144E4">
        <w:softHyphen/>
      </w:r>
      <w:r w:rsidR="00E144E4">
        <w:softHyphen/>
      </w:r>
      <w:r w:rsidR="00930917">
        <w:softHyphen/>
      </w:r>
      <w:r w:rsidRPr="00675A21">
        <w:t>messung</w:t>
      </w:r>
      <w:r>
        <w:t xml:space="preserve">) ist das Standardmessverfahren, um Höhen auf der Erde zu messen. Dabei werden sehr kurze Pulse </w:t>
      </w:r>
      <w:r w:rsidR="002079C7">
        <w:t>(einige 10 Pikosekunden, 1 ps = 10</w:t>
      </w:r>
      <w:r w:rsidR="002079C7" w:rsidRPr="002079C7">
        <w:rPr>
          <w:vertAlign w:val="superscript"/>
        </w:rPr>
        <w:t>-12</w:t>
      </w:r>
      <w:r w:rsidR="002079C7">
        <w:t xml:space="preserve"> s) von Radiowellen im Frequenzbereich von einigen GHz vom Satellit ausgesandt, von der Erde reflektiert und wieder empfangen. Die Laufzeit gibt Auskunft über die Höhendifferenz zwischen Erdoberfläche und dem Satelliten. Das Signal be</w:t>
      </w:r>
      <w:r w:rsidR="00930917">
        <w:softHyphen/>
      </w:r>
      <w:r w:rsidR="002079C7">
        <w:t>in</w:t>
      </w:r>
      <w:r w:rsidR="00930917">
        <w:softHyphen/>
      </w:r>
      <w:r w:rsidR="002079C7">
        <w:t>hal</w:t>
      </w:r>
      <w:r w:rsidR="00930917">
        <w:softHyphen/>
      </w:r>
      <w:r w:rsidR="002079C7">
        <w:t>tet zudem Information</w:t>
      </w:r>
      <w:r w:rsidR="00C72479">
        <w:t>en über die Bodenbeschaffenheit, da je nach Konsistenz die Radiosignale unterschiedlich stark reflektiert werden.</w:t>
      </w:r>
    </w:p>
    <w:p w:rsidR="002079C7" w:rsidRDefault="002079C7" w:rsidP="00E144E4">
      <w:pPr>
        <w:keepNext/>
        <w:spacing w:after="0"/>
        <w:jc w:val="center"/>
      </w:pPr>
      <w:r>
        <w:rPr>
          <w:noProof/>
          <w:lang w:eastAsia="de-DE"/>
        </w:rPr>
        <w:drawing>
          <wp:inline distT="0" distB="0" distL="0" distR="0" wp14:anchorId="4D66E819" wp14:editId="7FE2E21E">
            <wp:extent cx="4320000" cy="415571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e_en.jpg"/>
                    <pic:cNvPicPr/>
                  </pic:nvPicPr>
                  <pic:blipFill>
                    <a:blip r:embed="rId9">
                      <a:extLst>
                        <a:ext uri="{28A0092B-C50C-407E-A947-70E740481C1C}">
                          <a14:useLocalDpi xmlns:a14="http://schemas.microsoft.com/office/drawing/2010/main" val="0"/>
                        </a:ext>
                      </a:extLst>
                    </a:blip>
                    <a:stretch>
                      <a:fillRect/>
                    </a:stretch>
                  </pic:blipFill>
                  <pic:spPr>
                    <a:xfrm>
                      <a:off x="0" y="0"/>
                      <a:ext cx="4320000" cy="4155716"/>
                    </a:xfrm>
                    <a:prstGeom prst="rect">
                      <a:avLst/>
                    </a:prstGeom>
                  </pic:spPr>
                </pic:pic>
              </a:graphicData>
            </a:graphic>
          </wp:inline>
        </w:drawing>
      </w:r>
    </w:p>
    <w:p w:rsidR="002079C7" w:rsidRDefault="002079C7" w:rsidP="00066941">
      <w:pPr>
        <w:pStyle w:val="Caption"/>
        <w:spacing w:line="276" w:lineRule="auto"/>
        <w:jc w:val="center"/>
      </w:pPr>
      <w:r>
        <w:t xml:space="preserve">Abbildung </w:t>
      </w:r>
      <w:fldSimple w:instr=" SEQ Abbildung \* ARABIC ">
        <w:r w:rsidR="00770D38">
          <w:rPr>
            <w:noProof/>
          </w:rPr>
          <w:t>1</w:t>
        </w:r>
      </w:fldSimple>
      <w:r>
        <w:t>: Darstellung des Prinz</w:t>
      </w:r>
      <w:r w:rsidR="00E144E4">
        <w:t>ips der Radar-Altimetrie (</w:t>
      </w:r>
      <w:r>
        <w:t>ESA)</w:t>
      </w:r>
    </w:p>
    <w:p w:rsidR="002079C7" w:rsidRDefault="002079C7" w:rsidP="00066941">
      <w:r>
        <w:t>Satelliten, die diese Messmethode anwenden</w:t>
      </w:r>
      <w:r w:rsidR="00E144E4">
        <w:t>,</w:t>
      </w:r>
      <w:r>
        <w:t xml:space="preserve"> sind beispielsweise Envisat, Jason-1 sowie Sentinel-</w:t>
      </w:r>
      <w:r w:rsidR="003D5CFF">
        <w:t>3</w:t>
      </w:r>
      <w:r>
        <w:t>A. Im Gegensatz zu den fotografischen Satelliten sind Radarsatelliten vom Wetter und Tageslicht un</w:t>
      </w:r>
      <w:r w:rsidR="00930917">
        <w:softHyphen/>
      </w:r>
      <w:r>
        <w:t>ab</w:t>
      </w:r>
      <w:r w:rsidR="00930917">
        <w:softHyphen/>
      </w:r>
      <w:r>
        <w:t>hängig. Die Radiowellen durchdringen Wolken und können daher selbst bei dichter Wolken</w:t>
      </w:r>
      <w:r w:rsidR="001D69EB">
        <w:softHyphen/>
      </w:r>
      <w:r>
        <w:t>decke die Erdoberfläche untersuchen. Wegen der im Vergleich zum sichtbaren Licht re</w:t>
      </w:r>
      <w:r w:rsidR="00196AD6">
        <w:t>lativ großen Wellenlänge ist</w:t>
      </w:r>
      <w:r>
        <w:t xml:space="preserve"> die räumliche Auflös</w:t>
      </w:r>
      <w:r w:rsidR="00332F2B">
        <w:t xml:space="preserve">ung jedoch im Allgemeinen </w:t>
      </w:r>
      <w:r>
        <w:t>gering</w:t>
      </w:r>
      <w:r w:rsidR="00332F2B">
        <w:t>er</w:t>
      </w:r>
      <w:r>
        <w:t>. Spezielle Mess- und Aus</w:t>
      </w:r>
      <w:r w:rsidR="001D69EB">
        <w:softHyphen/>
      </w:r>
      <w:r>
        <w:t>wertemethoden können diesen Nachteil jedoch teilweise kompensieren.</w:t>
      </w:r>
      <w:r w:rsidR="00C72479">
        <w:t xml:space="preserve"> </w:t>
      </w:r>
    </w:p>
    <w:p w:rsidR="00F77A72" w:rsidRDefault="00F77A72" w:rsidP="00F77A72">
      <w:r>
        <w:t>Ein heute wichtiges Arbeitsfeld ist die Variation von Eisdicken im Meer und auf dem Land. Die Er</w:t>
      </w:r>
      <w:r w:rsidR="00770D38">
        <w:softHyphen/>
      </w:r>
      <w:r>
        <w:t>geb</w:t>
      </w:r>
      <w:r w:rsidR="00770D38">
        <w:softHyphen/>
      </w:r>
      <w:r>
        <w:softHyphen/>
      </w:r>
      <w:r>
        <w:softHyphen/>
        <w:t>nisse geben Aufschluss über den fortschreitenden Klimawandel und der Menge an tauendem Eis. Ein Satellit, der genau diese Messungen durchführt, ist der europäische CryoSat-2.</w:t>
      </w:r>
    </w:p>
    <w:p w:rsidR="00D47F8B" w:rsidRDefault="00D47F8B" w:rsidP="00E144E4">
      <w:pPr>
        <w:keepNext/>
        <w:spacing w:after="0"/>
        <w:jc w:val="center"/>
      </w:pPr>
      <w:r>
        <w:rPr>
          <w:noProof/>
          <w:lang w:eastAsia="de-DE"/>
        </w:rPr>
        <w:lastRenderedPageBreak/>
        <w:drawing>
          <wp:inline distT="0" distB="0" distL="0" distR="0" wp14:anchorId="48E11994" wp14:editId="7E9F2884">
            <wp:extent cx="4860000" cy="2738576"/>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ice_thickness_976_v5.jpg"/>
                    <pic:cNvPicPr/>
                  </pic:nvPicPr>
                  <pic:blipFill>
                    <a:blip r:embed="rId10">
                      <a:extLst>
                        <a:ext uri="{28A0092B-C50C-407E-A947-70E740481C1C}">
                          <a14:useLocalDpi xmlns:a14="http://schemas.microsoft.com/office/drawing/2010/main" val="0"/>
                        </a:ext>
                      </a:extLst>
                    </a:blip>
                    <a:stretch>
                      <a:fillRect/>
                    </a:stretch>
                  </pic:blipFill>
                  <pic:spPr>
                    <a:xfrm>
                      <a:off x="0" y="0"/>
                      <a:ext cx="4860000" cy="2738576"/>
                    </a:xfrm>
                    <a:prstGeom prst="rect">
                      <a:avLst/>
                    </a:prstGeom>
                  </pic:spPr>
                </pic:pic>
              </a:graphicData>
            </a:graphic>
          </wp:inline>
        </w:drawing>
      </w:r>
    </w:p>
    <w:p w:rsidR="00D47F8B" w:rsidRDefault="00D47F8B" w:rsidP="00066941">
      <w:pPr>
        <w:pStyle w:val="Caption"/>
        <w:spacing w:line="276" w:lineRule="auto"/>
        <w:jc w:val="both"/>
      </w:pPr>
      <w:bookmarkStart w:id="0" w:name="_Ref441827889"/>
      <w:r>
        <w:t xml:space="preserve">Abbildung </w:t>
      </w:r>
      <w:fldSimple w:instr=" SEQ Abbildung \* ARABIC ">
        <w:r w:rsidR="00770D38">
          <w:rPr>
            <w:noProof/>
          </w:rPr>
          <w:t>2</w:t>
        </w:r>
      </w:fldSimple>
      <w:bookmarkEnd w:id="0"/>
      <w:r>
        <w:t xml:space="preserve">: Eine aus Daten des CryoSat-2 gewonnene Karte der Höhenverteilung des arktischen Meereises (Quellen: </w:t>
      </w:r>
      <w:hyperlink r:id="rId11" w:history="1">
        <w:r w:rsidRPr="00D47F8B">
          <w:rPr>
            <w:rStyle w:val="Hyperlink"/>
          </w:rPr>
          <w:t>BBC News, 21. Juni 2011</w:t>
        </w:r>
      </w:hyperlink>
      <w:r>
        <w:t xml:space="preserve">; </w:t>
      </w:r>
      <w:hyperlink r:id="rId12" w:history="1">
        <w:r w:rsidRPr="00D47F8B">
          <w:rPr>
            <w:rStyle w:val="Hyperlink"/>
          </w:rPr>
          <w:t>CPOM/UCL/ESA</w:t>
        </w:r>
      </w:hyperlink>
      <w:r>
        <w:t>).</w:t>
      </w:r>
    </w:p>
    <w:p w:rsidR="0069735D" w:rsidRPr="002079C7" w:rsidRDefault="0069735D" w:rsidP="00066941">
      <w:r>
        <w:t xml:space="preserve">Aus den gewonnen Messungen erzeugt man u. a. topografische Karten, die Informationen zu </w:t>
      </w:r>
      <w:r w:rsidR="00D31526">
        <w:t>den Höhen enthalten.</w:t>
      </w:r>
    </w:p>
    <w:p w:rsidR="006F0E4C" w:rsidRDefault="006F0E4C" w:rsidP="0049276E">
      <w:pPr>
        <w:pStyle w:val="Heading2"/>
      </w:pPr>
      <w:bookmarkStart w:id="1" w:name="_Ref465088452"/>
      <w:r>
        <w:t>Höhenkarte mittels Falschfarben</w:t>
      </w:r>
      <w:bookmarkEnd w:id="1"/>
    </w:p>
    <w:p w:rsidR="006F0E4C" w:rsidRDefault="006F0E4C" w:rsidP="00066941">
      <w:r>
        <w:t>Karten sind gewöhnlich zweidimensionale Aufsichten mit ebener Anordnung von Landmarken und Objekten wie Straßen, Orte und Grenzen. Ein</w:t>
      </w:r>
      <w:r w:rsidR="00196AD6">
        <w:t>e</w:t>
      </w:r>
      <w:r>
        <w:t xml:space="preserve"> einfache Möglichkeit, Höhen anzuzeigen, ist eine Ko</w:t>
      </w:r>
      <w:r w:rsidR="00E144E4">
        <w:softHyphen/>
      </w:r>
      <w:r>
        <w:t>di</w:t>
      </w:r>
      <w:r w:rsidR="00196AD6">
        <w:t>e</w:t>
      </w:r>
      <w:r>
        <w:t>r</w:t>
      </w:r>
      <w:r w:rsidR="00E144E4">
        <w:softHyphen/>
      </w:r>
      <w:r>
        <w:t>ung mittels Farben (</w:t>
      </w:r>
      <w:r>
        <w:fldChar w:fldCharType="begin"/>
      </w:r>
      <w:r>
        <w:instrText xml:space="preserve"> REF _Ref441827889 \h </w:instrText>
      </w:r>
      <w:r w:rsidR="00066941">
        <w:instrText xml:space="preserve"> \* MERGEFORMAT </w:instrText>
      </w:r>
      <w:r>
        <w:fldChar w:fldCharType="separate"/>
      </w:r>
      <w:r w:rsidR="00770D38">
        <w:t xml:space="preserve">Abbildung </w:t>
      </w:r>
      <w:r w:rsidR="00770D38">
        <w:rPr>
          <w:noProof/>
        </w:rPr>
        <w:t>2</w:t>
      </w:r>
      <w:r>
        <w:fldChar w:fldCharType="end"/>
      </w:r>
      <w:r>
        <w:t>). Dabei erhalten Höhenwerte innerhalb eines festzulegenden Intervalls eine Farbe zugeordnet. Somit erhält man eine Übersicht der Höhenverteilungen in der</w:t>
      </w:r>
      <w:r w:rsidR="00E144E4">
        <w:softHyphen/>
      </w:r>
      <w:r>
        <w:t>se</w:t>
      </w:r>
      <w:r w:rsidR="00196AD6">
        <w:t>l</w:t>
      </w:r>
      <w:r w:rsidR="00E144E4">
        <w:softHyphen/>
      </w:r>
      <w:r>
        <w:t>ben räumlichen Auflösung wie die Messpunkte</w:t>
      </w:r>
      <w:r w:rsidR="00F77A72">
        <w:t>.</w:t>
      </w:r>
    </w:p>
    <w:p w:rsidR="00F77A72" w:rsidRPr="00BB48A4" w:rsidRDefault="00F77A72" w:rsidP="00F77A72">
      <w:r>
        <w:t xml:space="preserve">Im nachfolgenden Beispiel sei ein Gelände mit 4 x 4 gleichmäßig verteilten Messpunkten abgedeckt vermessen worden. Die gemessenen Höhen sind in </w:t>
      </w:r>
      <w:r>
        <w:fldChar w:fldCharType="begin"/>
      </w:r>
      <w:r>
        <w:instrText xml:space="preserve"> REF _Ref465086445 \h </w:instrText>
      </w:r>
      <w:r>
        <w:fldChar w:fldCharType="separate"/>
      </w:r>
      <w:r w:rsidR="00770D38">
        <w:t xml:space="preserve">Tabelle </w:t>
      </w:r>
      <w:r w:rsidR="00770D38">
        <w:rPr>
          <w:noProof/>
        </w:rPr>
        <w:t>1</w:t>
      </w:r>
      <w:r>
        <w:fldChar w:fldCharType="end"/>
      </w:r>
      <w:r>
        <w:t xml:space="preserve"> dargestellt. Die Einheiten sind in die</w:t>
      </w:r>
      <w:r>
        <w:softHyphen/>
        <w:t>sem Beispiel unerheblich, so dass lediglich Zah</w:t>
      </w:r>
      <w:r>
        <w:softHyphen/>
        <w:t>len</w:t>
      </w:r>
      <w:r>
        <w:softHyphen/>
      </w:r>
      <w:r>
        <w:softHyphen/>
        <w:t>werte aufgeführt sind.</w:t>
      </w:r>
    </w:p>
    <w:p w:rsidR="00F77A72" w:rsidRDefault="00F77A72" w:rsidP="00F77A72">
      <w:pPr>
        <w:pStyle w:val="Caption"/>
        <w:keepNext/>
        <w:spacing w:after="0" w:line="276" w:lineRule="auto"/>
        <w:jc w:val="both"/>
      </w:pPr>
      <w:bookmarkStart w:id="2" w:name="_Ref465086445"/>
      <w:r>
        <w:t xml:space="preserve">Tabelle </w:t>
      </w:r>
      <w:r>
        <w:fldChar w:fldCharType="begin"/>
      </w:r>
      <w:r>
        <w:instrText xml:space="preserve"> SEQ Tabelle \* ARABIC </w:instrText>
      </w:r>
      <w:r>
        <w:fldChar w:fldCharType="separate"/>
      </w:r>
      <w:r w:rsidR="00770D38">
        <w:rPr>
          <w:noProof/>
        </w:rPr>
        <w:t>1</w:t>
      </w:r>
      <w:r>
        <w:rPr>
          <w:noProof/>
        </w:rPr>
        <w:fldChar w:fldCharType="end"/>
      </w:r>
      <w:bookmarkEnd w:id="2"/>
      <w:r>
        <w:t>: Raster der simulierten Höhenmessungen. Die Zahlen geben die Höhen in beliebigen Einheiten wieder.</w:t>
      </w:r>
    </w:p>
    <w:tbl>
      <w:tblPr>
        <w:tblStyle w:val="TableGrid"/>
        <w:tblW w:w="0" w:type="auto"/>
        <w:jc w:val="center"/>
        <w:tblLook w:val="04A0" w:firstRow="1" w:lastRow="0" w:firstColumn="1" w:lastColumn="0" w:noHBand="0" w:noVBand="1"/>
      </w:tblPr>
      <w:tblGrid>
        <w:gridCol w:w="855"/>
        <w:gridCol w:w="995"/>
        <w:gridCol w:w="995"/>
        <w:gridCol w:w="995"/>
        <w:gridCol w:w="995"/>
      </w:tblGrid>
      <w:tr w:rsidR="00F77A72" w:rsidTr="00222D87">
        <w:trPr>
          <w:cantSplit/>
          <w:trHeight w:val="340"/>
          <w:jc w:val="center"/>
        </w:trPr>
        <w:tc>
          <w:tcPr>
            <w:tcW w:w="0" w:type="auto"/>
            <w:vAlign w:val="center"/>
          </w:tcPr>
          <w:p w:rsidR="00F77A72" w:rsidRDefault="00F77A72" w:rsidP="00222D87">
            <w:pPr>
              <w:spacing w:line="276" w:lineRule="auto"/>
              <w:jc w:val="center"/>
            </w:pPr>
          </w:p>
        </w:tc>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Spalte 1</w:t>
            </w:r>
          </w:p>
        </w:tc>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Spalte 2</w:t>
            </w:r>
          </w:p>
        </w:tc>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Spalte 3</w:t>
            </w:r>
          </w:p>
        </w:tc>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Spalte 4</w:t>
            </w:r>
          </w:p>
        </w:tc>
      </w:tr>
      <w:tr w:rsidR="00F77A72" w:rsidTr="00222D87">
        <w:trPr>
          <w:cantSplit/>
          <w:trHeight w:val="340"/>
          <w:jc w:val="center"/>
        </w:trPr>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Zeile 1</w:t>
            </w:r>
          </w:p>
        </w:tc>
        <w:tc>
          <w:tcPr>
            <w:tcW w:w="0" w:type="auto"/>
            <w:vAlign w:val="center"/>
          </w:tcPr>
          <w:p w:rsidR="00F77A72" w:rsidRDefault="00F77A72" w:rsidP="00222D87">
            <w:pPr>
              <w:spacing w:line="276" w:lineRule="auto"/>
              <w:jc w:val="center"/>
            </w:pPr>
            <w:r>
              <w:t>1</w:t>
            </w:r>
          </w:p>
        </w:tc>
        <w:tc>
          <w:tcPr>
            <w:tcW w:w="0" w:type="auto"/>
            <w:vAlign w:val="center"/>
          </w:tcPr>
          <w:p w:rsidR="00F77A72" w:rsidRDefault="00F77A72" w:rsidP="00222D87">
            <w:pPr>
              <w:spacing w:line="276" w:lineRule="auto"/>
              <w:jc w:val="center"/>
            </w:pPr>
            <w:r>
              <w:t>4</w:t>
            </w:r>
          </w:p>
        </w:tc>
        <w:tc>
          <w:tcPr>
            <w:tcW w:w="0" w:type="auto"/>
            <w:vAlign w:val="center"/>
          </w:tcPr>
          <w:p w:rsidR="00F77A72" w:rsidRDefault="00F77A72" w:rsidP="00222D87">
            <w:pPr>
              <w:spacing w:line="276" w:lineRule="auto"/>
              <w:jc w:val="center"/>
            </w:pPr>
            <w:r>
              <w:t>7</w:t>
            </w:r>
          </w:p>
        </w:tc>
        <w:tc>
          <w:tcPr>
            <w:tcW w:w="0" w:type="auto"/>
            <w:vAlign w:val="center"/>
          </w:tcPr>
          <w:p w:rsidR="00F77A72" w:rsidRDefault="00F77A72" w:rsidP="00222D87">
            <w:pPr>
              <w:spacing w:line="276" w:lineRule="auto"/>
              <w:jc w:val="center"/>
            </w:pPr>
            <w:r>
              <w:t>10</w:t>
            </w:r>
          </w:p>
        </w:tc>
      </w:tr>
      <w:tr w:rsidR="00F77A72" w:rsidTr="00222D87">
        <w:trPr>
          <w:cantSplit/>
          <w:trHeight w:val="340"/>
          <w:jc w:val="center"/>
        </w:trPr>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Zeile 2</w:t>
            </w:r>
          </w:p>
        </w:tc>
        <w:tc>
          <w:tcPr>
            <w:tcW w:w="0" w:type="auto"/>
            <w:vAlign w:val="center"/>
          </w:tcPr>
          <w:p w:rsidR="00F77A72" w:rsidRDefault="00F77A72" w:rsidP="00222D87">
            <w:pPr>
              <w:spacing w:line="276" w:lineRule="auto"/>
              <w:jc w:val="center"/>
            </w:pPr>
            <w:r>
              <w:t>2</w:t>
            </w:r>
          </w:p>
        </w:tc>
        <w:tc>
          <w:tcPr>
            <w:tcW w:w="0" w:type="auto"/>
            <w:vAlign w:val="center"/>
          </w:tcPr>
          <w:p w:rsidR="00F77A72" w:rsidRDefault="00F77A72" w:rsidP="00222D87">
            <w:pPr>
              <w:spacing w:line="276" w:lineRule="auto"/>
              <w:jc w:val="center"/>
            </w:pPr>
            <w:r>
              <w:t>5</w:t>
            </w:r>
          </w:p>
        </w:tc>
        <w:tc>
          <w:tcPr>
            <w:tcW w:w="0" w:type="auto"/>
            <w:vAlign w:val="center"/>
          </w:tcPr>
          <w:p w:rsidR="00F77A72" w:rsidRDefault="00F77A72" w:rsidP="00222D87">
            <w:pPr>
              <w:spacing w:line="276" w:lineRule="auto"/>
              <w:jc w:val="center"/>
            </w:pPr>
            <w:r>
              <w:t>8</w:t>
            </w:r>
          </w:p>
        </w:tc>
        <w:tc>
          <w:tcPr>
            <w:tcW w:w="0" w:type="auto"/>
            <w:vAlign w:val="center"/>
          </w:tcPr>
          <w:p w:rsidR="00F77A72" w:rsidRDefault="00F77A72" w:rsidP="00222D87">
            <w:pPr>
              <w:spacing w:line="276" w:lineRule="auto"/>
              <w:jc w:val="center"/>
            </w:pPr>
            <w:r>
              <w:t>11</w:t>
            </w:r>
          </w:p>
        </w:tc>
      </w:tr>
      <w:tr w:rsidR="00F77A72" w:rsidTr="00222D87">
        <w:trPr>
          <w:cantSplit/>
          <w:trHeight w:val="340"/>
          <w:jc w:val="center"/>
        </w:trPr>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Zeile 3</w:t>
            </w:r>
          </w:p>
        </w:tc>
        <w:tc>
          <w:tcPr>
            <w:tcW w:w="0" w:type="auto"/>
            <w:vAlign w:val="center"/>
          </w:tcPr>
          <w:p w:rsidR="00F77A72" w:rsidRDefault="00F77A72" w:rsidP="00222D87">
            <w:pPr>
              <w:spacing w:line="276" w:lineRule="auto"/>
              <w:jc w:val="center"/>
            </w:pPr>
            <w:r>
              <w:t>2</w:t>
            </w:r>
          </w:p>
        </w:tc>
        <w:tc>
          <w:tcPr>
            <w:tcW w:w="0" w:type="auto"/>
            <w:vAlign w:val="center"/>
          </w:tcPr>
          <w:p w:rsidR="00F77A72" w:rsidRDefault="00F77A72" w:rsidP="00222D87">
            <w:pPr>
              <w:spacing w:line="276" w:lineRule="auto"/>
              <w:jc w:val="center"/>
            </w:pPr>
            <w:r>
              <w:t>7</w:t>
            </w:r>
          </w:p>
        </w:tc>
        <w:tc>
          <w:tcPr>
            <w:tcW w:w="0" w:type="auto"/>
            <w:vAlign w:val="center"/>
          </w:tcPr>
          <w:p w:rsidR="00F77A72" w:rsidRDefault="00F77A72" w:rsidP="00222D87">
            <w:pPr>
              <w:spacing w:line="276" w:lineRule="auto"/>
              <w:jc w:val="center"/>
            </w:pPr>
            <w:r>
              <w:t>12</w:t>
            </w:r>
          </w:p>
        </w:tc>
        <w:tc>
          <w:tcPr>
            <w:tcW w:w="0" w:type="auto"/>
            <w:vAlign w:val="center"/>
          </w:tcPr>
          <w:p w:rsidR="00F77A72" w:rsidRDefault="00F77A72" w:rsidP="00222D87">
            <w:pPr>
              <w:spacing w:line="276" w:lineRule="auto"/>
              <w:jc w:val="center"/>
            </w:pPr>
            <w:r>
              <w:t>17</w:t>
            </w:r>
          </w:p>
        </w:tc>
      </w:tr>
      <w:tr w:rsidR="00F77A72" w:rsidTr="00222D87">
        <w:trPr>
          <w:cantSplit/>
          <w:trHeight w:val="340"/>
          <w:jc w:val="center"/>
        </w:trPr>
        <w:tc>
          <w:tcPr>
            <w:tcW w:w="0" w:type="auto"/>
            <w:shd w:val="clear" w:color="auto" w:fill="BFBFBF" w:themeFill="background1" w:themeFillShade="BF"/>
            <w:vAlign w:val="center"/>
          </w:tcPr>
          <w:p w:rsidR="00F77A72" w:rsidRPr="00A96E89" w:rsidRDefault="00F77A72" w:rsidP="00222D87">
            <w:pPr>
              <w:spacing w:line="276" w:lineRule="auto"/>
              <w:jc w:val="center"/>
              <w:rPr>
                <w:b/>
              </w:rPr>
            </w:pPr>
            <w:r w:rsidRPr="00A96E89">
              <w:rPr>
                <w:b/>
              </w:rPr>
              <w:t>Zeile 4</w:t>
            </w:r>
          </w:p>
        </w:tc>
        <w:tc>
          <w:tcPr>
            <w:tcW w:w="0" w:type="auto"/>
            <w:vAlign w:val="center"/>
          </w:tcPr>
          <w:p w:rsidR="00F77A72" w:rsidRDefault="00F77A72" w:rsidP="00222D87">
            <w:pPr>
              <w:spacing w:line="276" w:lineRule="auto"/>
              <w:jc w:val="center"/>
            </w:pPr>
            <w:r>
              <w:t>3</w:t>
            </w:r>
          </w:p>
        </w:tc>
        <w:tc>
          <w:tcPr>
            <w:tcW w:w="0" w:type="auto"/>
            <w:vAlign w:val="center"/>
          </w:tcPr>
          <w:p w:rsidR="00F77A72" w:rsidRDefault="00F77A72" w:rsidP="00222D87">
            <w:pPr>
              <w:spacing w:line="276" w:lineRule="auto"/>
              <w:jc w:val="center"/>
            </w:pPr>
            <w:r>
              <w:t>6</w:t>
            </w:r>
          </w:p>
        </w:tc>
        <w:tc>
          <w:tcPr>
            <w:tcW w:w="0" w:type="auto"/>
            <w:vAlign w:val="center"/>
          </w:tcPr>
          <w:p w:rsidR="00F77A72" w:rsidRDefault="00F77A72" w:rsidP="00222D87">
            <w:pPr>
              <w:spacing w:line="276" w:lineRule="auto"/>
              <w:jc w:val="center"/>
            </w:pPr>
            <w:r>
              <w:t>12</w:t>
            </w:r>
          </w:p>
        </w:tc>
        <w:tc>
          <w:tcPr>
            <w:tcW w:w="0" w:type="auto"/>
            <w:vAlign w:val="center"/>
          </w:tcPr>
          <w:p w:rsidR="00F77A72" w:rsidRDefault="00F77A72" w:rsidP="00222D87">
            <w:pPr>
              <w:spacing w:line="276" w:lineRule="auto"/>
              <w:jc w:val="center"/>
            </w:pPr>
            <w:r>
              <w:t>24</w:t>
            </w:r>
          </w:p>
        </w:tc>
      </w:tr>
    </w:tbl>
    <w:p w:rsidR="00F77A72" w:rsidRDefault="00F77A72" w:rsidP="00F77A72">
      <w:pPr>
        <w:spacing w:before="240"/>
      </w:pPr>
      <w:r>
        <w:t xml:space="preserve">Überträgt man diese Werte in eine Falschfarben-Höhenkarte, erhält man ein Resultat wie in </w:t>
      </w:r>
      <w:r>
        <w:fldChar w:fldCharType="begin"/>
      </w:r>
      <w:r>
        <w:instrText xml:space="preserve"> REF _Ref465086468 \h </w:instrText>
      </w:r>
      <w:r>
        <w:fldChar w:fldCharType="separate"/>
      </w:r>
      <w:r w:rsidR="00770D38">
        <w:t>Ab</w:t>
      </w:r>
      <w:r w:rsidR="00770D38">
        <w:softHyphen/>
      </w:r>
      <w:r w:rsidR="00770D38">
        <w:t>bil</w:t>
      </w:r>
      <w:r w:rsidR="00770D38">
        <w:softHyphen/>
      </w:r>
      <w:r w:rsidR="00770D38">
        <w:t xml:space="preserve">dung </w:t>
      </w:r>
      <w:r w:rsidR="00770D38">
        <w:rPr>
          <w:noProof/>
        </w:rPr>
        <w:t>3</w:t>
      </w:r>
      <w:r>
        <w:fldChar w:fldCharType="end"/>
      </w:r>
      <w:r>
        <w:t>.</w:t>
      </w:r>
    </w:p>
    <w:tbl>
      <w:tblPr>
        <w:tblStyle w:val="TableGrid"/>
        <w:tblW w:w="0" w:type="auto"/>
        <w:jc w:val="center"/>
        <w:tblLayout w:type="fixed"/>
        <w:tblLook w:val="04A0" w:firstRow="1" w:lastRow="0" w:firstColumn="1" w:lastColumn="0" w:noHBand="0" w:noVBand="1"/>
      </w:tblPr>
      <w:tblGrid>
        <w:gridCol w:w="454"/>
        <w:gridCol w:w="454"/>
        <w:gridCol w:w="454"/>
        <w:gridCol w:w="454"/>
      </w:tblGrid>
      <w:tr w:rsidR="00F77A72" w:rsidTr="00222D87">
        <w:trPr>
          <w:cantSplit/>
          <w:trHeight w:val="454"/>
          <w:jc w:val="center"/>
        </w:trPr>
        <w:tc>
          <w:tcPr>
            <w:tcW w:w="454" w:type="dxa"/>
            <w:shd w:val="clear" w:color="auto" w:fill="000000" w:themeFill="text1"/>
            <w:vAlign w:val="center"/>
          </w:tcPr>
          <w:p w:rsidR="00F77A72" w:rsidRDefault="00F77A72" w:rsidP="00222D87">
            <w:pPr>
              <w:spacing w:line="276" w:lineRule="auto"/>
              <w:jc w:val="center"/>
            </w:pPr>
            <w:r>
              <w:t>1</w:t>
            </w:r>
          </w:p>
        </w:tc>
        <w:tc>
          <w:tcPr>
            <w:tcW w:w="454" w:type="dxa"/>
            <w:shd w:val="clear" w:color="auto" w:fill="0070C0"/>
            <w:vAlign w:val="center"/>
          </w:tcPr>
          <w:p w:rsidR="00F77A72" w:rsidRDefault="00F77A72" w:rsidP="00222D87">
            <w:pPr>
              <w:spacing w:line="276" w:lineRule="auto"/>
              <w:jc w:val="center"/>
            </w:pPr>
            <w:r>
              <w:t>4</w:t>
            </w:r>
          </w:p>
        </w:tc>
        <w:tc>
          <w:tcPr>
            <w:tcW w:w="454" w:type="dxa"/>
            <w:shd w:val="clear" w:color="auto" w:fill="00B050"/>
            <w:vAlign w:val="center"/>
          </w:tcPr>
          <w:p w:rsidR="00F77A72" w:rsidRDefault="00F77A72" w:rsidP="00222D87">
            <w:pPr>
              <w:spacing w:line="276" w:lineRule="auto"/>
              <w:jc w:val="center"/>
            </w:pPr>
            <w:r>
              <w:t>7</w:t>
            </w:r>
          </w:p>
        </w:tc>
        <w:tc>
          <w:tcPr>
            <w:tcW w:w="454" w:type="dxa"/>
            <w:shd w:val="clear" w:color="auto" w:fill="FFFF00"/>
            <w:vAlign w:val="center"/>
          </w:tcPr>
          <w:p w:rsidR="00F77A72" w:rsidRDefault="00F77A72" w:rsidP="00222D87">
            <w:pPr>
              <w:spacing w:line="276" w:lineRule="auto"/>
              <w:jc w:val="center"/>
            </w:pPr>
            <w:r w:rsidRPr="0096147F">
              <w:rPr>
                <w:shd w:val="clear" w:color="auto" w:fill="FFFF00"/>
              </w:rPr>
              <w:t>1</w:t>
            </w:r>
            <w:r>
              <w:t>0</w:t>
            </w:r>
          </w:p>
        </w:tc>
      </w:tr>
      <w:tr w:rsidR="00F77A72" w:rsidTr="00222D87">
        <w:trPr>
          <w:cantSplit/>
          <w:trHeight w:val="454"/>
          <w:jc w:val="center"/>
        </w:trPr>
        <w:tc>
          <w:tcPr>
            <w:tcW w:w="454" w:type="dxa"/>
            <w:shd w:val="clear" w:color="auto" w:fill="0070C0"/>
            <w:vAlign w:val="center"/>
          </w:tcPr>
          <w:p w:rsidR="00F77A72" w:rsidRDefault="00F77A72" w:rsidP="00222D87">
            <w:pPr>
              <w:spacing w:line="276" w:lineRule="auto"/>
              <w:jc w:val="center"/>
            </w:pPr>
            <w:r>
              <w:t>2</w:t>
            </w:r>
          </w:p>
        </w:tc>
        <w:tc>
          <w:tcPr>
            <w:tcW w:w="454" w:type="dxa"/>
            <w:shd w:val="clear" w:color="auto" w:fill="00B050"/>
            <w:vAlign w:val="center"/>
          </w:tcPr>
          <w:p w:rsidR="00F77A72" w:rsidRDefault="00F77A72" w:rsidP="00222D87">
            <w:pPr>
              <w:spacing w:line="276" w:lineRule="auto"/>
              <w:jc w:val="center"/>
            </w:pPr>
            <w:r>
              <w:t>5</w:t>
            </w:r>
          </w:p>
        </w:tc>
        <w:tc>
          <w:tcPr>
            <w:tcW w:w="454" w:type="dxa"/>
            <w:shd w:val="clear" w:color="auto" w:fill="FFFF00"/>
            <w:vAlign w:val="center"/>
          </w:tcPr>
          <w:p w:rsidR="00F77A72" w:rsidRDefault="00F77A72" w:rsidP="00222D87">
            <w:pPr>
              <w:spacing w:line="276" w:lineRule="auto"/>
              <w:jc w:val="center"/>
            </w:pPr>
            <w:r>
              <w:t>8</w:t>
            </w:r>
          </w:p>
        </w:tc>
        <w:tc>
          <w:tcPr>
            <w:tcW w:w="454" w:type="dxa"/>
            <w:shd w:val="clear" w:color="auto" w:fill="FFC000"/>
            <w:vAlign w:val="center"/>
          </w:tcPr>
          <w:p w:rsidR="00F77A72" w:rsidRDefault="00F77A72" w:rsidP="00222D87">
            <w:pPr>
              <w:spacing w:line="276" w:lineRule="auto"/>
              <w:jc w:val="center"/>
            </w:pPr>
            <w:r>
              <w:t>11</w:t>
            </w:r>
          </w:p>
        </w:tc>
      </w:tr>
      <w:tr w:rsidR="00F77A72" w:rsidTr="00222D87">
        <w:trPr>
          <w:cantSplit/>
          <w:trHeight w:val="454"/>
          <w:jc w:val="center"/>
        </w:trPr>
        <w:tc>
          <w:tcPr>
            <w:tcW w:w="454" w:type="dxa"/>
            <w:shd w:val="clear" w:color="auto" w:fill="0070C0"/>
            <w:vAlign w:val="center"/>
          </w:tcPr>
          <w:p w:rsidR="00F77A72" w:rsidRDefault="00F77A72" w:rsidP="00222D87">
            <w:pPr>
              <w:spacing w:line="276" w:lineRule="auto"/>
              <w:jc w:val="center"/>
            </w:pPr>
            <w:r>
              <w:t>2</w:t>
            </w:r>
          </w:p>
        </w:tc>
        <w:tc>
          <w:tcPr>
            <w:tcW w:w="454" w:type="dxa"/>
            <w:shd w:val="clear" w:color="auto" w:fill="00B050"/>
            <w:vAlign w:val="center"/>
          </w:tcPr>
          <w:p w:rsidR="00F77A72" w:rsidRDefault="00F77A72" w:rsidP="00222D87">
            <w:pPr>
              <w:spacing w:line="276" w:lineRule="auto"/>
              <w:jc w:val="center"/>
            </w:pPr>
            <w:r>
              <w:t>7</w:t>
            </w:r>
          </w:p>
        </w:tc>
        <w:tc>
          <w:tcPr>
            <w:tcW w:w="454" w:type="dxa"/>
            <w:shd w:val="clear" w:color="auto" w:fill="FFC000"/>
            <w:vAlign w:val="center"/>
          </w:tcPr>
          <w:p w:rsidR="00F77A72" w:rsidRDefault="00F77A72" w:rsidP="00222D87">
            <w:pPr>
              <w:spacing w:line="276" w:lineRule="auto"/>
              <w:jc w:val="center"/>
            </w:pPr>
            <w:r>
              <w:t>12</w:t>
            </w:r>
          </w:p>
        </w:tc>
        <w:tc>
          <w:tcPr>
            <w:tcW w:w="454" w:type="dxa"/>
            <w:shd w:val="clear" w:color="auto" w:fill="FF0000"/>
            <w:vAlign w:val="center"/>
          </w:tcPr>
          <w:p w:rsidR="00F77A72" w:rsidRDefault="00F77A72" w:rsidP="00222D87">
            <w:pPr>
              <w:spacing w:line="276" w:lineRule="auto"/>
              <w:jc w:val="center"/>
            </w:pPr>
            <w:r>
              <w:t>17</w:t>
            </w:r>
          </w:p>
        </w:tc>
      </w:tr>
      <w:tr w:rsidR="00F77A72" w:rsidTr="00222D87">
        <w:trPr>
          <w:cantSplit/>
          <w:trHeight w:val="454"/>
          <w:jc w:val="center"/>
        </w:trPr>
        <w:tc>
          <w:tcPr>
            <w:tcW w:w="454" w:type="dxa"/>
            <w:shd w:val="clear" w:color="auto" w:fill="0070C0"/>
            <w:vAlign w:val="center"/>
          </w:tcPr>
          <w:p w:rsidR="00F77A72" w:rsidRDefault="00F77A72" w:rsidP="00222D87">
            <w:pPr>
              <w:spacing w:line="276" w:lineRule="auto"/>
              <w:jc w:val="center"/>
            </w:pPr>
            <w:r>
              <w:t>3</w:t>
            </w:r>
          </w:p>
        </w:tc>
        <w:tc>
          <w:tcPr>
            <w:tcW w:w="454" w:type="dxa"/>
            <w:shd w:val="clear" w:color="auto" w:fill="00B050"/>
            <w:vAlign w:val="center"/>
          </w:tcPr>
          <w:p w:rsidR="00F77A72" w:rsidRDefault="00F77A72" w:rsidP="00222D87">
            <w:pPr>
              <w:spacing w:line="276" w:lineRule="auto"/>
              <w:jc w:val="center"/>
            </w:pPr>
            <w:r>
              <w:t>6</w:t>
            </w:r>
          </w:p>
        </w:tc>
        <w:tc>
          <w:tcPr>
            <w:tcW w:w="454" w:type="dxa"/>
            <w:shd w:val="clear" w:color="auto" w:fill="FFC000"/>
            <w:vAlign w:val="center"/>
          </w:tcPr>
          <w:p w:rsidR="00F77A72" w:rsidRDefault="00F77A72" w:rsidP="00222D87">
            <w:pPr>
              <w:spacing w:line="276" w:lineRule="auto"/>
              <w:jc w:val="center"/>
            </w:pPr>
            <w:r>
              <w:t>12</w:t>
            </w:r>
          </w:p>
        </w:tc>
        <w:tc>
          <w:tcPr>
            <w:tcW w:w="454" w:type="dxa"/>
            <w:shd w:val="clear" w:color="auto" w:fill="C00000"/>
            <w:vAlign w:val="center"/>
          </w:tcPr>
          <w:p w:rsidR="00F77A72" w:rsidRDefault="00F77A72" w:rsidP="00222D87">
            <w:pPr>
              <w:keepNext/>
              <w:spacing w:line="276" w:lineRule="auto"/>
              <w:jc w:val="center"/>
            </w:pPr>
            <w:r>
              <w:t>24</w:t>
            </w:r>
          </w:p>
        </w:tc>
      </w:tr>
    </w:tbl>
    <w:p w:rsidR="00F77A72" w:rsidRDefault="00F77A72" w:rsidP="00F77A72">
      <w:pPr>
        <w:pStyle w:val="Caption"/>
        <w:spacing w:line="276" w:lineRule="auto"/>
      </w:pPr>
      <w:bookmarkStart w:id="3" w:name="_Ref465086468"/>
      <w:r>
        <w:t xml:space="preserve">Abbildung </w:t>
      </w:r>
      <w:r>
        <w:fldChar w:fldCharType="begin"/>
      </w:r>
      <w:r>
        <w:instrText xml:space="preserve"> SEQ Abbildung \* ARABIC </w:instrText>
      </w:r>
      <w:r>
        <w:fldChar w:fldCharType="separate"/>
      </w:r>
      <w:r w:rsidR="00770D38">
        <w:rPr>
          <w:noProof/>
        </w:rPr>
        <w:t>3</w:t>
      </w:r>
      <w:r>
        <w:rPr>
          <w:noProof/>
        </w:rPr>
        <w:fldChar w:fldCharType="end"/>
      </w:r>
      <w:bookmarkEnd w:id="3"/>
      <w:r>
        <w:t>:</w:t>
      </w:r>
      <w:r>
        <w:rPr>
          <w:noProof/>
        </w:rPr>
        <w:t xml:space="preserve"> </w:t>
      </w:r>
      <w:r w:rsidRPr="000F11A4">
        <w:rPr>
          <w:noProof/>
        </w:rPr>
        <w:t>Falschfarben-Höhenkarte der simulierten Messung. Die Verteilung der Farbwer</w:t>
      </w:r>
      <w:r>
        <w:rPr>
          <w:noProof/>
        </w:rPr>
        <w:t>te entspricht dem Ko</w:t>
      </w:r>
      <w:r>
        <w:rPr>
          <w:noProof/>
        </w:rPr>
        <w:softHyphen/>
        <w:t>or</w:t>
      </w:r>
      <w:r>
        <w:rPr>
          <w:noProof/>
        </w:rPr>
        <w:softHyphen/>
        <w:t>di</w:t>
      </w:r>
      <w:r>
        <w:rPr>
          <w:noProof/>
        </w:rPr>
        <w:softHyphen/>
        <w:t>na</w:t>
      </w:r>
      <w:r>
        <w:rPr>
          <w:noProof/>
        </w:rPr>
        <w:softHyphen/>
        <w:t>ten</w:t>
      </w:r>
      <w:r>
        <w:rPr>
          <w:noProof/>
        </w:rPr>
        <w:softHyphen/>
      </w:r>
      <w:r w:rsidRPr="000F11A4">
        <w:rPr>
          <w:noProof/>
        </w:rPr>
        <w:t>gitter der Messpunkte. Die Farben entsprechen den Zahlengruppen 2-4, 5-7, 8-10, 11-13, usw.</w:t>
      </w:r>
    </w:p>
    <w:p w:rsidR="00DF6085" w:rsidRDefault="00DF6085" w:rsidP="0049276E">
      <w:pPr>
        <w:pStyle w:val="Heading2"/>
      </w:pPr>
      <w:r>
        <w:lastRenderedPageBreak/>
        <w:t>Höhenlinien</w:t>
      </w:r>
    </w:p>
    <w:p w:rsidR="00DF6085" w:rsidRDefault="00DF6085" w:rsidP="00066941">
      <w:r>
        <w:t>Um die Höhe anzugeben, werden insbesondere bei topo</w:t>
      </w:r>
      <w:r w:rsidR="00930917">
        <w:softHyphen/>
      </w:r>
      <w:r>
        <w:t>grafischen Karten Linien eingezeichnet, die Bereiche mit gleicher Höhe angeben.</w:t>
      </w:r>
      <w:r w:rsidR="00683497">
        <w:t xml:space="preserve"> Ein Beispiel dafür zeigt </w:t>
      </w:r>
      <w:r w:rsidR="00683497">
        <w:fldChar w:fldCharType="begin"/>
      </w:r>
      <w:r w:rsidR="00683497">
        <w:instrText xml:space="preserve"> REF _Ref440467926 \h </w:instrText>
      </w:r>
      <w:r w:rsidR="00066941">
        <w:instrText xml:space="preserve"> \* MERGEFORMAT </w:instrText>
      </w:r>
      <w:r w:rsidR="00683497">
        <w:fldChar w:fldCharType="separate"/>
      </w:r>
      <w:r w:rsidR="00770D38">
        <w:t xml:space="preserve">Abbildung </w:t>
      </w:r>
      <w:r w:rsidR="00770D38">
        <w:rPr>
          <w:noProof/>
        </w:rPr>
        <w:t>4</w:t>
      </w:r>
      <w:r w:rsidR="00683497">
        <w:fldChar w:fldCharType="end"/>
      </w:r>
      <w:r w:rsidR="00683497">
        <w:t xml:space="preserve">, die sowohl Höhen über dem Meeresspiegel </w:t>
      </w:r>
      <w:r w:rsidR="00E144E4">
        <w:t>als auch</w:t>
      </w:r>
      <w:r w:rsidR="00683497">
        <w:t xml:space="preserve"> Tiefen im Meer durch Linien glei</w:t>
      </w:r>
      <w:r w:rsidR="00930917">
        <w:softHyphen/>
      </w:r>
      <w:r w:rsidR="00683497">
        <w:t xml:space="preserve">cher Höhe angibt. </w:t>
      </w:r>
    </w:p>
    <w:p w:rsidR="00DF6085" w:rsidRDefault="00DF6085" w:rsidP="00122E7F">
      <w:pPr>
        <w:keepNext/>
        <w:spacing w:after="0"/>
        <w:jc w:val="center"/>
      </w:pPr>
      <w:r>
        <w:rPr>
          <w:noProof/>
          <w:lang w:eastAsia="de-DE"/>
        </w:rPr>
        <w:drawing>
          <wp:inline distT="0" distB="0" distL="0" distR="0" wp14:anchorId="740D469E" wp14:editId="3C5B08F2">
            <wp:extent cx="3960000" cy="2236697"/>
            <wp:effectExtent l="0" t="0" r="254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gmt_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2236697"/>
                    </a:xfrm>
                    <a:prstGeom prst="rect">
                      <a:avLst/>
                    </a:prstGeom>
                  </pic:spPr>
                </pic:pic>
              </a:graphicData>
            </a:graphic>
          </wp:inline>
        </w:drawing>
      </w:r>
    </w:p>
    <w:p w:rsidR="00DF6085" w:rsidRDefault="00DF6085" w:rsidP="00122E7F">
      <w:pPr>
        <w:pStyle w:val="Caption"/>
        <w:spacing w:line="276" w:lineRule="auto"/>
        <w:jc w:val="both"/>
      </w:pPr>
      <w:bookmarkStart w:id="4" w:name="_Ref440467926"/>
      <w:r>
        <w:t xml:space="preserve">Abbildung </w:t>
      </w:r>
      <w:fldSimple w:instr=" SEQ Abbildung \* ARABIC ">
        <w:r w:rsidR="00770D38">
          <w:rPr>
            <w:noProof/>
          </w:rPr>
          <w:t>4</w:t>
        </w:r>
      </w:fldSimple>
      <w:bookmarkEnd w:id="4"/>
      <w:r>
        <w:t xml:space="preserve">: Beispiel einer </w:t>
      </w:r>
      <w:r w:rsidR="00F30BEE">
        <w:t>topografischen</w:t>
      </w:r>
      <w:r>
        <w:t xml:space="preserve"> Karte mit Höhenlinien (</w:t>
      </w:r>
      <w:r w:rsidR="00122E7F" w:rsidRPr="00122E7F">
        <w:t>San Jose</w:t>
      </w:r>
      <w:r w:rsidR="00122E7F">
        <w:t xml:space="preserve">, </w:t>
      </w:r>
      <w:hyperlink r:id="rId14" w:history="1">
        <w:r w:rsidR="00122E7F" w:rsidRPr="005B7EA6">
          <w:rPr>
            <w:rStyle w:val="Hyperlink"/>
          </w:rPr>
          <w:t>https://commons.wikimedia.org/</w:t>
        </w:r>
        <w:r w:rsidR="00122E7F" w:rsidRPr="005B7EA6">
          <w:rPr>
            <w:rStyle w:val="Hyperlink"/>
          </w:rPr>
          <w:br/>
          <w:t>wiki/File:Hawaii_gmt_de.jpg</w:t>
        </w:r>
      </w:hyperlink>
      <w:r w:rsidR="00122E7F">
        <w:t xml:space="preserve">, </w:t>
      </w:r>
      <w:r w:rsidR="00122E7F" w:rsidRPr="00122E7F">
        <w:t xml:space="preserve">„Hawaii gmt de“, </w:t>
      </w:r>
      <w:hyperlink r:id="rId15" w:history="1">
        <w:r w:rsidR="00122E7F" w:rsidRPr="005B7EA6">
          <w:rPr>
            <w:rStyle w:val="Hyperlink"/>
          </w:rPr>
          <w:t>https://creativecommons.org/licenses/by-sa/3.0/legalcode</w:t>
        </w:r>
      </w:hyperlink>
      <w:r>
        <w:t>).</w:t>
      </w:r>
    </w:p>
    <w:p w:rsidR="00683497" w:rsidRDefault="00683497" w:rsidP="00066941">
      <w:r>
        <w:t>Man muss sich Höhenlinien so vorstellen, dass sie horizontale Schnitte durch die Landschaft anzei</w:t>
      </w:r>
      <w:r w:rsidR="0018111D">
        <w:softHyphen/>
      </w:r>
      <w:r>
        <w:t>gen. Die Höhenlinien sind dann die äußeren Schnittlinien (</w:t>
      </w:r>
      <w:r w:rsidR="0018111D">
        <w:t xml:space="preserve">siehe </w:t>
      </w:r>
      <w:r w:rsidR="0018111D">
        <w:fldChar w:fldCharType="begin"/>
      </w:r>
      <w:r w:rsidR="0018111D">
        <w:instrText xml:space="preserve"> REF _Ref463944443 \h </w:instrText>
      </w:r>
      <w:r w:rsidR="0018111D">
        <w:fldChar w:fldCharType="separate"/>
      </w:r>
      <w:r w:rsidR="00770D38">
        <w:t xml:space="preserve">Abbildung </w:t>
      </w:r>
      <w:r w:rsidR="00770D38">
        <w:rPr>
          <w:noProof/>
        </w:rPr>
        <w:t>5</w:t>
      </w:r>
      <w:r w:rsidR="0018111D">
        <w:fldChar w:fldCharType="end"/>
      </w:r>
      <w:r>
        <w:t>).</w:t>
      </w:r>
      <w:r w:rsidR="006F0E4C">
        <w:t xml:space="preserve"> Durch Inter</w:t>
      </w:r>
      <w:r w:rsidR="0018111D">
        <w:softHyphen/>
      </w:r>
      <w:r w:rsidR="006F0E4C">
        <w:t>polation und geeignete Zeichnung der Höhenlinien kann die Verteilung der Höhen mit einer guten Auflösung be</w:t>
      </w:r>
      <w:r w:rsidR="00196AD6">
        <w:t>s</w:t>
      </w:r>
      <w:r w:rsidR="006F0E4C">
        <w:t xml:space="preserve">timmt werden, deren errechnete Punkte zudem nicht </w:t>
      </w:r>
      <w:r w:rsidR="0096147F">
        <w:t>notwen</w:t>
      </w:r>
      <w:r w:rsidR="00196AD6">
        <w:t>d</w:t>
      </w:r>
      <w:r w:rsidR="0096147F">
        <w:t>igerweise</w:t>
      </w:r>
      <w:r w:rsidR="006F0E4C">
        <w:t xml:space="preserve"> d</w:t>
      </w:r>
      <w:r w:rsidR="0096147F">
        <w:t>er</w:t>
      </w:r>
      <w:r w:rsidR="006F0E4C">
        <w:t xml:space="preserve"> starre</w:t>
      </w:r>
      <w:r w:rsidR="0096147F">
        <w:t>n</w:t>
      </w:r>
      <w:r w:rsidR="006F0E4C">
        <w:t xml:space="preserve"> Posi</w:t>
      </w:r>
      <w:r w:rsidR="0096147F">
        <w:t>tion</w:t>
      </w:r>
      <w:r w:rsidR="0018111D">
        <w:softHyphen/>
      </w:r>
      <w:r w:rsidR="0096147F">
        <w:t>ier</w:t>
      </w:r>
      <w:r w:rsidR="0018111D">
        <w:softHyphen/>
      </w:r>
      <w:r w:rsidR="0096147F">
        <w:t>ung der Messpunkte folgen.</w:t>
      </w:r>
    </w:p>
    <w:p w:rsidR="0018111D" w:rsidRDefault="00683497" w:rsidP="0018111D">
      <w:pPr>
        <w:keepNext/>
        <w:spacing w:after="0"/>
        <w:jc w:val="center"/>
      </w:pPr>
      <w:r>
        <w:rPr>
          <w:noProof/>
          <w:lang w:eastAsia="de-DE"/>
        </w:rPr>
        <w:drawing>
          <wp:inline distT="0" distB="0" distL="0" distR="0" wp14:anchorId="0B72F4D3" wp14:editId="5426EC03">
            <wp:extent cx="2520000" cy="171818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1.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1718185"/>
                    </a:xfrm>
                    <a:prstGeom prst="rect">
                      <a:avLst/>
                    </a:prstGeom>
                  </pic:spPr>
                </pic:pic>
              </a:graphicData>
            </a:graphic>
          </wp:inline>
        </w:drawing>
      </w:r>
    </w:p>
    <w:p w:rsidR="00683497" w:rsidRDefault="0018111D" w:rsidP="0018111D">
      <w:pPr>
        <w:pStyle w:val="Caption"/>
        <w:jc w:val="both"/>
      </w:pPr>
      <w:bookmarkStart w:id="5" w:name="_Ref463944443"/>
      <w:r>
        <w:t xml:space="preserve">Abbildung </w:t>
      </w:r>
      <w:fldSimple w:instr=" SEQ Abbildung \* ARABIC ">
        <w:r w:rsidR="00770D38">
          <w:rPr>
            <w:noProof/>
          </w:rPr>
          <w:t>5</w:t>
        </w:r>
      </w:fldSimple>
      <w:bookmarkEnd w:id="5"/>
      <w:r>
        <w:t xml:space="preserve">: </w:t>
      </w:r>
      <w:r w:rsidRPr="00F07F86">
        <w:t>Schematische Darstellung zur Erzeugung der Höhenlinien in einer Karte (</w:t>
      </w:r>
      <w:hyperlink r:id="rId17" w:history="1">
        <w:r w:rsidRPr="0018111D">
          <w:rPr>
            <w:rStyle w:val="Hyperlink"/>
          </w:rPr>
          <w:t>Geolinde</w:t>
        </w:r>
      </w:hyperlink>
      <w:r>
        <w:t>, Bayerische Ver</w:t>
      </w:r>
      <w:r w:rsidRPr="00F07F86">
        <w:t>messungs</w:t>
      </w:r>
      <w:r>
        <w:softHyphen/>
      </w:r>
      <w:r w:rsidRPr="00F07F86">
        <w:t>verwaltung).</w:t>
      </w:r>
    </w:p>
    <w:p w:rsidR="000F54F9" w:rsidRDefault="007D7AA2" w:rsidP="00066941">
      <w:r>
        <w:t xml:space="preserve">Aus der Geometrie der Höhenlinien lassen sich verschiedene Geländemerkmale ablesen. </w:t>
      </w:r>
      <w:r w:rsidR="00930917">
        <w:t xml:space="preserve">So sind </w:t>
      </w:r>
      <w:r w:rsidR="000F54F9">
        <w:t xml:space="preserve">die Steigung oder das Gefälle </w:t>
      </w:r>
      <w:r w:rsidR="0009247E">
        <w:t>dort am st</w:t>
      </w:r>
      <w:r w:rsidR="000F54F9">
        <w:t>ärksten, wo die Höhenlinen besonders eng verlaufen.</w:t>
      </w:r>
    </w:p>
    <w:p w:rsidR="000F54F9" w:rsidRDefault="000F54F9" w:rsidP="0018111D">
      <w:pPr>
        <w:keepNext/>
        <w:spacing w:after="0"/>
        <w:jc w:val="center"/>
      </w:pPr>
      <w:r>
        <w:rPr>
          <w:noProof/>
          <w:lang w:eastAsia="de-DE"/>
        </w:rPr>
        <w:drawing>
          <wp:inline distT="0" distB="0" distL="0" distR="0" wp14:anchorId="7439131E" wp14:editId="4C9F528B">
            <wp:extent cx="2520000" cy="155524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3.jpg"/>
                    <pic:cNvPicPr/>
                  </pic:nvPicPr>
                  <pic:blipFill>
                    <a:blip r:embed="rId18">
                      <a:extLst>
                        <a:ext uri="{28A0092B-C50C-407E-A947-70E740481C1C}">
                          <a14:useLocalDpi xmlns:a14="http://schemas.microsoft.com/office/drawing/2010/main" val="0"/>
                        </a:ext>
                      </a:extLst>
                    </a:blip>
                    <a:stretch>
                      <a:fillRect/>
                    </a:stretch>
                  </pic:blipFill>
                  <pic:spPr>
                    <a:xfrm>
                      <a:off x="0" y="0"/>
                      <a:ext cx="2520000" cy="1555242"/>
                    </a:xfrm>
                    <a:prstGeom prst="rect">
                      <a:avLst/>
                    </a:prstGeom>
                  </pic:spPr>
                </pic:pic>
              </a:graphicData>
            </a:graphic>
          </wp:inline>
        </w:drawing>
      </w:r>
    </w:p>
    <w:p w:rsidR="000F54F9" w:rsidRDefault="000F54F9" w:rsidP="00066941">
      <w:pPr>
        <w:pStyle w:val="Caption"/>
        <w:spacing w:line="276" w:lineRule="auto"/>
        <w:jc w:val="both"/>
        <w:rPr>
          <w:noProof/>
        </w:rPr>
      </w:pPr>
      <w:r>
        <w:t xml:space="preserve">Abbildung </w:t>
      </w:r>
      <w:fldSimple w:instr=" SEQ Abbildung \* ARABIC ">
        <w:r w:rsidR="00770D38">
          <w:rPr>
            <w:noProof/>
          </w:rPr>
          <w:t>6</w:t>
        </w:r>
      </w:fldSimple>
      <w:r>
        <w:t>: Höhenvariationen verlaufen senkrecht zu den Höhenlinien. Je enger sie zueinander verlaufen, desto steiler</w:t>
      </w:r>
      <w:r>
        <w:rPr>
          <w:noProof/>
        </w:rPr>
        <w:t xml:space="preserve"> ist das Gelände</w:t>
      </w:r>
      <w:r w:rsidR="00062B5C">
        <w:rPr>
          <w:noProof/>
        </w:rPr>
        <w:t xml:space="preserve"> </w:t>
      </w:r>
      <w:r w:rsidR="00062B5C">
        <w:t>(</w:t>
      </w:r>
      <w:hyperlink r:id="rId19" w:history="1">
        <w:r w:rsidR="00062B5C" w:rsidRPr="00683497">
          <w:rPr>
            <w:rStyle w:val="Hyperlink"/>
          </w:rPr>
          <w:t>Geolinde</w:t>
        </w:r>
      </w:hyperlink>
      <w:r w:rsidR="00062B5C">
        <w:t xml:space="preserve">, </w:t>
      </w:r>
      <w:r w:rsidR="00332F2B" w:rsidRPr="00332F2B">
        <w:t>Bayerische Vermessungsverwaltung</w:t>
      </w:r>
      <w:r w:rsidR="00062B5C">
        <w:t>)</w:t>
      </w:r>
      <w:r>
        <w:rPr>
          <w:noProof/>
        </w:rPr>
        <w:t>.</w:t>
      </w:r>
    </w:p>
    <w:p w:rsidR="000F54F9" w:rsidRPr="000F54F9" w:rsidRDefault="000F54F9" w:rsidP="00066941">
      <w:r>
        <w:lastRenderedPageBreak/>
        <w:t>Geschlossene Höhenlinien zeigen einen Gipfel oder eine Senke an.</w:t>
      </w:r>
    </w:p>
    <w:p w:rsidR="000F54F9" w:rsidRDefault="000F54F9" w:rsidP="0018111D">
      <w:pPr>
        <w:keepNext/>
        <w:spacing w:after="0"/>
        <w:jc w:val="center"/>
      </w:pPr>
      <w:r>
        <w:rPr>
          <w:noProof/>
          <w:lang w:eastAsia="de-DE"/>
        </w:rPr>
        <w:drawing>
          <wp:inline distT="0" distB="0" distL="0" distR="0" wp14:anchorId="172E86E0" wp14:editId="6EF8F3D3">
            <wp:extent cx="2520000" cy="21066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2.jpg"/>
                    <pic:cNvPicPr/>
                  </pic:nvPicPr>
                  <pic:blipFill>
                    <a:blip r:embed="rId20">
                      <a:extLst>
                        <a:ext uri="{28A0092B-C50C-407E-A947-70E740481C1C}">
                          <a14:useLocalDpi xmlns:a14="http://schemas.microsoft.com/office/drawing/2010/main" val="0"/>
                        </a:ext>
                      </a:extLst>
                    </a:blip>
                    <a:stretch>
                      <a:fillRect/>
                    </a:stretch>
                  </pic:blipFill>
                  <pic:spPr>
                    <a:xfrm>
                      <a:off x="0" y="0"/>
                      <a:ext cx="2520000" cy="2106666"/>
                    </a:xfrm>
                    <a:prstGeom prst="rect">
                      <a:avLst/>
                    </a:prstGeom>
                  </pic:spPr>
                </pic:pic>
              </a:graphicData>
            </a:graphic>
          </wp:inline>
        </w:drawing>
      </w:r>
    </w:p>
    <w:p w:rsidR="000F54F9" w:rsidRDefault="000F54F9" w:rsidP="00066941">
      <w:pPr>
        <w:pStyle w:val="Caption"/>
        <w:spacing w:line="276" w:lineRule="auto"/>
        <w:jc w:val="both"/>
      </w:pPr>
      <w:r>
        <w:t xml:space="preserve">Abbildung </w:t>
      </w:r>
      <w:fldSimple w:instr=" SEQ Abbildung \* ARABIC ">
        <w:r w:rsidR="00770D38">
          <w:rPr>
            <w:noProof/>
          </w:rPr>
          <w:t>7</w:t>
        </w:r>
      </w:fldSimple>
      <w:r>
        <w:t xml:space="preserve">: Geschlossene Höhenlinien, die von Außen nach Innen höhere Werte </w:t>
      </w:r>
      <w:r w:rsidR="00196AD6">
        <w:t>annehmen</w:t>
      </w:r>
      <w:r>
        <w:t>, zeigen einen Gipfel an</w:t>
      </w:r>
      <w:r w:rsidR="00062B5C">
        <w:t xml:space="preserve"> (</w:t>
      </w:r>
      <w:hyperlink r:id="rId21" w:history="1">
        <w:r w:rsidR="00062B5C" w:rsidRPr="00683497">
          <w:rPr>
            <w:rStyle w:val="Hyperlink"/>
          </w:rPr>
          <w:t>Geolinde</w:t>
        </w:r>
      </w:hyperlink>
      <w:r w:rsidR="00062B5C">
        <w:t xml:space="preserve">, </w:t>
      </w:r>
      <w:r w:rsidR="00332F2B" w:rsidRPr="00332F2B">
        <w:t>Bayerische Vermessungsverwaltung</w:t>
      </w:r>
      <w:r w:rsidR="00062B5C">
        <w:t>)</w:t>
      </w:r>
      <w:r>
        <w:t>.</w:t>
      </w:r>
    </w:p>
    <w:p w:rsidR="000539FC" w:rsidRDefault="000539FC" w:rsidP="0049276E">
      <w:pPr>
        <w:pStyle w:val="Heading2"/>
      </w:pPr>
      <w:bookmarkStart w:id="6" w:name="_Ref463954820"/>
      <w:r>
        <w:t>Konstruktion von Höhenlinienkarten</w:t>
      </w:r>
      <w:bookmarkEnd w:id="6"/>
    </w:p>
    <w:p w:rsidR="0096147F" w:rsidRDefault="00BB48A4" w:rsidP="00F77A72">
      <w:r>
        <w:t xml:space="preserve">Höhenlinienkarten bieten eine repräsentative Darstellung der Landschaftskonturen </w:t>
      </w:r>
      <w:r w:rsidR="003B3EA7">
        <w:t>für eine hin</w:t>
      </w:r>
      <w:r w:rsidR="0018111D">
        <w:softHyphen/>
      </w:r>
      <w:r w:rsidR="003B3EA7">
        <w:t>rei</w:t>
      </w:r>
      <w:r w:rsidR="0018111D">
        <w:softHyphen/>
      </w:r>
      <w:r w:rsidR="003B3EA7">
        <w:t>chend große Anzahl von Messpunkten mit Höhenangaben</w:t>
      </w:r>
    </w:p>
    <w:p w:rsidR="003B3EA7" w:rsidRDefault="003B3EA7" w:rsidP="00066941">
      <w:pPr>
        <w:spacing w:before="240"/>
      </w:pPr>
      <w:r>
        <w:t xml:space="preserve">Ein im Computer generiertes Höhenprofil </w:t>
      </w:r>
      <w:r w:rsidR="00F77A72">
        <w:t xml:space="preserve">entsprechend dem Beispiel aus Kapitel </w:t>
      </w:r>
      <w:r w:rsidR="00BF5F86">
        <w:fldChar w:fldCharType="begin"/>
      </w:r>
      <w:r w:rsidR="00BF5F86">
        <w:instrText xml:space="preserve"> REF _Ref465088452 \r \h </w:instrText>
      </w:r>
      <w:r w:rsidR="00BF5F86">
        <w:fldChar w:fldCharType="separate"/>
      </w:r>
      <w:r w:rsidR="00BF5F86">
        <w:t>1.2</w:t>
      </w:r>
      <w:r w:rsidR="00BF5F86">
        <w:fldChar w:fldCharType="end"/>
      </w:r>
      <w:r w:rsidR="00BF5F86">
        <w:t xml:space="preserve"> </w:t>
      </w:r>
      <w:r>
        <w:t xml:space="preserve">ist in </w:t>
      </w:r>
      <w:r>
        <w:fldChar w:fldCharType="begin"/>
      </w:r>
      <w:r>
        <w:instrText xml:space="preserve"> REF _Ref440486535 \h </w:instrText>
      </w:r>
      <w:r w:rsidR="00066941">
        <w:instrText xml:space="preserve"> \* MERGEFORMAT </w:instrText>
      </w:r>
      <w:r>
        <w:fldChar w:fldCharType="separate"/>
      </w:r>
      <w:r w:rsidR="00770D38">
        <w:t>Ab</w:t>
      </w:r>
      <w:r w:rsidR="00BF5F86">
        <w:softHyphen/>
      </w:r>
      <w:r w:rsidR="00770D38">
        <w:t>bil</w:t>
      </w:r>
      <w:r w:rsidR="00BF5F86">
        <w:softHyphen/>
      </w:r>
      <w:r w:rsidR="00770D38">
        <w:t xml:space="preserve">dung </w:t>
      </w:r>
      <w:r w:rsidR="00770D38">
        <w:rPr>
          <w:noProof/>
        </w:rPr>
        <w:t>8</w:t>
      </w:r>
      <w:r>
        <w:fldChar w:fldCharType="end"/>
      </w:r>
      <w:r>
        <w:t xml:space="preserve"> dargestellt. Man sieht, dass niedrige Zahlen geringere Höhen und höhere Zahlen größere Höhen angeben. Gleiche Höhenbereiche sind in dieser Darstellung farbig gekennzeichnet. Die Über</w:t>
      </w:r>
      <w:r w:rsidR="00770D38">
        <w:softHyphen/>
      </w:r>
      <w:r>
        <w:t>gänge zwischen den Farben sind bereits Höhen</w:t>
      </w:r>
      <w:r w:rsidR="001D69EB">
        <w:softHyphen/>
      </w:r>
      <w:r>
        <w:t>l</w:t>
      </w:r>
      <w:r w:rsidR="00196AD6">
        <w:t>i</w:t>
      </w:r>
      <w:r>
        <w:t>nien, also Linien gleicher Höhe. Nachfolgend wird beschrieben, wie eine Höhenlinienkarte zeichn</w:t>
      </w:r>
      <w:r w:rsidR="00196AD6">
        <w:t>e</w:t>
      </w:r>
      <w:r w:rsidR="001D69EB">
        <w:softHyphen/>
      </w:r>
      <w:r>
        <w:t>risch konstruiert werden kann.</w:t>
      </w:r>
    </w:p>
    <w:p w:rsidR="00BB48A4" w:rsidRDefault="00BB48A4" w:rsidP="005C1B52">
      <w:pPr>
        <w:keepNext/>
        <w:spacing w:after="0"/>
        <w:jc w:val="center"/>
      </w:pPr>
      <w:r>
        <w:rPr>
          <w:noProof/>
          <w:lang w:eastAsia="de-DE"/>
        </w:rPr>
        <w:drawing>
          <wp:inline distT="0" distB="0" distL="0" distR="0" wp14:anchorId="3D86E060" wp14:editId="7A5A92F8">
            <wp:extent cx="3420000" cy="3030577"/>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profi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0" cy="3030577"/>
                    </a:xfrm>
                    <a:prstGeom prst="rect">
                      <a:avLst/>
                    </a:prstGeom>
                  </pic:spPr>
                </pic:pic>
              </a:graphicData>
            </a:graphic>
          </wp:inline>
        </w:drawing>
      </w:r>
    </w:p>
    <w:p w:rsidR="00BB48A4" w:rsidRDefault="00BB48A4" w:rsidP="00C23531">
      <w:pPr>
        <w:pStyle w:val="Caption"/>
        <w:spacing w:line="276" w:lineRule="auto"/>
        <w:jc w:val="both"/>
      </w:pPr>
      <w:bookmarkStart w:id="7" w:name="_Ref440486535"/>
      <w:r>
        <w:t xml:space="preserve">Abbildung </w:t>
      </w:r>
      <w:fldSimple w:instr=" SEQ Abbildung \* ARABIC ">
        <w:r w:rsidR="00770D38">
          <w:rPr>
            <w:noProof/>
          </w:rPr>
          <w:t>8</w:t>
        </w:r>
      </w:fldSimple>
      <w:bookmarkEnd w:id="7"/>
      <w:r>
        <w:t>: Höhenprofil der</w:t>
      </w:r>
      <w:r w:rsidR="0096147F">
        <w:t xml:space="preserve"> simulierten Messung. Die Höhenbereiche</w:t>
      </w:r>
      <w:r>
        <w:t xml:space="preserve"> sind dur</w:t>
      </w:r>
      <w:r w:rsidR="0096147F">
        <w:t>ch farbige Zonen gekenn</w:t>
      </w:r>
      <w:r w:rsidR="00C23531">
        <w:softHyphen/>
      </w:r>
      <w:r w:rsidR="0096147F">
        <w:t>zeichnet. Die Grenzlinien entsprechen den Höhenlinien.</w:t>
      </w:r>
    </w:p>
    <w:p w:rsidR="00031913" w:rsidRDefault="003B3EA7" w:rsidP="00066941">
      <w:r>
        <w:t xml:space="preserve">Die einzelnen Schritte sind in </w:t>
      </w:r>
      <w:r>
        <w:fldChar w:fldCharType="begin"/>
      </w:r>
      <w:r>
        <w:instrText xml:space="preserve"> REF _Ref440486726 \h </w:instrText>
      </w:r>
      <w:r w:rsidR="00066941">
        <w:instrText xml:space="preserve"> \* MERGEFORMAT </w:instrText>
      </w:r>
      <w:r>
        <w:fldChar w:fldCharType="separate"/>
      </w:r>
      <w:r w:rsidR="00770D38">
        <w:t xml:space="preserve">Abbildung </w:t>
      </w:r>
      <w:r w:rsidR="00770D38">
        <w:rPr>
          <w:noProof/>
        </w:rPr>
        <w:t>9</w:t>
      </w:r>
      <w:r>
        <w:fldChar w:fldCharType="end"/>
      </w:r>
      <w:r>
        <w:t xml:space="preserve"> gezeigt. Die Skizze a stellt das gleichförmige Messgitter aus 4 x 4 Messpunkten dar. Die Abstände zwischen den Schnittpunkten</w:t>
      </w:r>
      <w:r w:rsidR="00930917">
        <w:t xml:space="preserve"> </w:t>
      </w:r>
      <w:r>
        <w:t xml:space="preserve">legen den Maßstab der Karte fest. In Skizze b sind schematisch die Messwerte den Messpunkten zugeordnet. Sie dienen hier lediglich als Gedächtnisstütze </w:t>
      </w:r>
      <w:r w:rsidR="00352E16">
        <w:t xml:space="preserve">und </w:t>
      </w:r>
      <w:r>
        <w:t>sollten in der Konstruktion der Karte nicht eingetragen werden.</w:t>
      </w:r>
    </w:p>
    <w:p w:rsidR="00E85F35" w:rsidRDefault="00E85F35" w:rsidP="00066941">
      <w:r>
        <w:lastRenderedPageBreak/>
        <w:t>Nun wählt man einen passenden Satz von Werten für die Höhenlinien.</w:t>
      </w:r>
      <w:r w:rsidR="00196AD6">
        <w:t xml:space="preserve"> Üblicherweise ist die Skalie</w:t>
      </w:r>
      <w:r w:rsidR="001D69EB">
        <w:softHyphen/>
      </w:r>
      <w:r w:rsidR="00196AD6">
        <w:t>r</w:t>
      </w:r>
      <w:r>
        <w:t>ung äquidistant. Im vorliegenden Beispiel werden die Werte 6, 9, 12 und 15 gewählt. Durch lineare Interpolation – horizontal und vertikal – zwischen den Messpunkten findet man die entsprechenden Werte. So muss der Wert 6 in der Mitte zwischen den Messwerten 5 und 7 liegen. Die Platzierungen findet man durch Anwendung der Geradengleichung zwischen je zwei benachbarten Messpunkten.</w:t>
      </w:r>
    </w:p>
    <w:p w:rsidR="00E85F35" w:rsidRDefault="00E85F35" w:rsidP="00066941">
      <w:r>
        <w:t xml:space="preserve">Dazu stelle man sich die Verteilung der Messwerte wie in </w:t>
      </w:r>
      <w:r>
        <w:fldChar w:fldCharType="begin"/>
      </w:r>
      <w:r>
        <w:instrText xml:space="preserve"> REF _Ref440486535 \h </w:instrText>
      </w:r>
      <w:r w:rsidR="00066941">
        <w:instrText xml:space="preserve"> \* MERGEFORMAT </w:instrText>
      </w:r>
      <w:r>
        <w:fldChar w:fldCharType="separate"/>
      </w:r>
      <w:r w:rsidR="00770D38">
        <w:t xml:space="preserve">Abbildung </w:t>
      </w:r>
      <w:r w:rsidR="00770D38">
        <w:rPr>
          <w:noProof/>
        </w:rPr>
        <w:t>8</w:t>
      </w:r>
      <w:r>
        <w:fldChar w:fldCharType="end"/>
      </w:r>
      <w:r>
        <w:t xml:space="preserve"> von der Seite gesehen vor. Dann bilden je zwei benachbarte Messpunkte eine Gerade (siehe </w:t>
      </w:r>
      <w:r>
        <w:fldChar w:fldCharType="begin"/>
      </w:r>
      <w:r>
        <w:instrText xml:space="preserve"> REF _Ref440529233 \h </w:instrText>
      </w:r>
      <w:r w:rsidR="00066941">
        <w:instrText xml:space="preserve"> \* MERGEFORMAT </w:instrText>
      </w:r>
      <w:r>
        <w:fldChar w:fldCharType="separate"/>
      </w:r>
      <w:r w:rsidR="00770D38">
        <w:t xml:space="preserve">Abbildung </w:t>
      </w:r>
      <w:r w:rsidR="00770D38">
        <w:rPr>
          <w:noProof/>
        </w:rPr>
        <w:t>10</w:t>
      </w:r>
      <w:r>
        <w:fldChar w:fldCharType="end"/>
      </w:r>
      <w:r>
        <w:t xml:space="preserve">). Die gemessenen Werte seien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an der Stelle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und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an der </w:t>
      </w:r>
      <w:r w:rsidR="00196AD6">
        <w:t xml:space="preserve">Stelle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t>. Die Steigung der Geraden berechnet sich wie folgt.</w:t>
      </w:r>
    </w:p>
    <w:p w:rsidR="00E85F35" w:rsidRPr="00BF5F86" w:rsidRDefault="00BF5F86" w:rsidP="00066941">
      <m:oMathPara>
        <m:oMath>
          <m:f>
            <m:fPr>
              <m:ctrlPr>
                <w:rPr>
                  <w:rFonts w:ascii="Cambria Math" w:hAnsi="Cambria Math"/>
                  <w:i/>
                </w:rPr>
              </m:ctrlPr>
            </m:fPr>
            <m:num>
              <m:r>
                <w:rPr>
                  <w:rFonts w:ascii="Cambria Math" w:hAnsi="Cambria Math"/>
                </w:rPr>
                <m:t>∆h</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den>
          </m:f>
        </m:oMath>
      </m:oMathPara>
    </w:p>
    <w:p w:rsidR="00BF5F86" w:rsidRPr="00631895" w:rsidRDefault="00BF5F86" w:rsidP="00066941"/>
    <w:p w:rsidR="007E7F7F" w:rsidRDefault="007E7F7F" w:rsidP="005C1B52">
      <w:pPr>
        <w:pStyle w:val="Caption"/>
        <w:spacing w:after="0" w:line="276" w:lineRule="auto"/>
        <w:jc w:val="center"/>
      </w:pPr>
      <w:r w:rsidRPr="00ED638D">
        <w:rPr>
          <w:noProof/>
          <w:lang w:eastAsia="de-DE"/>
        </w:rPr>
        <w:drawing>
          <wp:inline distT="0" distB="0" distL="0" distR="0" wp14:anchorId="7FC53AF6" wp14:editId="4C73EDC5">
            <wp:extent cx="5760000" cy="36212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00" cy="3621267"/>
                    </a:xfrm>
                    <a:prstGeom prst="rect">
                      <a:avLst/>
                    </a:prstGeom>
                  </pic:spPr>
                </pic:pic>
              </a:graphicData>
            </a:graphic>
          </wp:inline>
        </w:drawing>
      </w:r>
    </w:p>
    <w:p w:rsidR="00961442" w:rsidRDefault="00A96E89" w:rsidP="00066941">
      <w:pPr>
        <w:pStyle w:val="Caption"/>
        <w:spacing w:line="276" w:lineRule="auto"/>
        <w:jc w:val="both"/>
      </w:pPr>
      <w:bookmarkStart w:id="8" w:name="_Ref440486726"/>
      <w:r>
        <w:t xml:space="preserve">Abbildung </w:t>
      </w:r>
      <w:fldSimple w:instr=" SEQ Abbildung \* ARABIC ">
        <w:r w:rsidR="00770D38">
          <w:rPr>
            <w:noProof/>
          </w:rPr>
          <w:t>9</w:t>
        </w:r>
      </w:fldSimple>
      <w:bookmarkEnd w:id="8"/>
      <w:r>
        <w:t xml:space="preserve">: </w:t>
      </w:r>
      <w:r w:rsidR="007E7F7F">
        <w:t>Konstruktion eine</w:t>
      </w:r>
      <w:r w:rsidR="00151C7E">
        <w:t>r</w:t>
      </w:r>
      <w:r w:rsidR="007E7F7F">
        <w:t xml:space="preserve"> Höhenlinienkarte. a: Gleichmäßiges Messgitter mit 4 x 4 Messpunkten; b: Darstellung der Werte der Höhenmessung für die 16 Messpunkte; c: Horizontal und vertikal interpolierte Datenpunkte für den Höhenwert 6; d: Gleichförmige Verbindung der interpolierten Datenpunkte für eine Höhenlinie der Höhe 6; e: Inter</w:t>
      </w:r>
      <w:r w:rsidR="00930917">
        <w:softHyphen/>
      </w:r>
      <w:r w:rsidR="007E7F7F">
        <w:t>polationen und Höhenlinien für weitere äquidistante Werte; f: Resultierende Höhenlinienkarte.</w:t>
      </w:r>
    </w:p>
    <w:p w:rsidR="0038366D" w:rsidRPr="00F23D08" w:rsidRDefault="0038366D" w:rsidP="00066941">
      <w:r w:rsidRPr="00F23D08">
        <w:t xml:space="preserve">Um nun für eine Höhenlinie mit dem Wert </w:t>
      </w:r>
      <m:oMath>
        <m:r>
          <w:rPr>
            <w:rFonts w:ascii="Cambria Math" w:hAnsi="Cambria Math"/>
          </w:rPr>
          <m:t>h</m:t>
        </m:r>
      </m:oMath>
      <w:r w:rsidRPr="00F23D08">
        <w:t xml:space="preserve"> die entsprechende Stelle </w:t>
      </w:r>
      <m:oMath>
        <m:r>
          <w:rPr>
            <w:rFonts w:ascii="Cambria Math" w:hAnsi="Cambria Math"/>
          </w:rPr>
          <m:t>s</m:t>
        </m:r>
      </m:oMath>
      <w:r w:rsidRPr="00F23D08">
        <w:t xml:space="preserve"> zwischen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F23D08">
        <w:t xml:space="preserve"> und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F23D08">
        <w:t xml:space="preserve"> zu finden, nutzt man die obigen Beziehungen und findet:</w:t>
      </w:r>
    </w:p>
    <w:p w:rsidR="0038366D" w:rsidRPr="00F23D08" w:rsidRDefault="0038366D" w:rsidP="00066941">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oMath>
      </m:oMathPara>
    </w:p>
    <w:p w:rsidR="0038366D" w:rsidRDefault="00BF5F86" w:rsidP="00066941">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oMath>
      </m:oMathPara>
    </w:p>
    <w:p w:rsidR="007F50C6" w:rsidRDefault="00796126" w:rsidP="005C1B52">
      <w:pPr>
        <w:keepNext/>
        <w:spacing w:after="0"/>
        <w:jc w:val="center"/>
      </w:pPr>
      <w:r>
        <w:rPr>
          <w:noProof/>
          <w:lang w:eastAsia="de-DE"/>
        </w:rPr>
        <w:lastRenderedPageBreak/>
        <w:drawing>
          <wp:inline distT="0" distB="0" distL="0" distR="0" wp14:anchorId="167588E4" wp14:editId="36116301">
            <wp:extent cx="3060000" cy="200795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geradensteigung.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2007957"/>
                    </a:xfrm>
                    <a:prstGeom prst="rect">
                      <a:avLst/>
                    </a:prstGeom>
                  </pic:spPr>
                </pic:pic>
              </a:graphicData>
            </a:graphic>
          </wp:inline>
        </w:drawing>
      </w:r>
    </w:p>
    <w:p w:rsidR="00796126" w:rsidRDefault="007F50C6" w:rsidP="00066941">
      <w:pPr>
        <w:pStyle w:val="Caption"/>
        <w:spacing w:line="276" w:lineRule="auto"/>
        <w:jc w:val="center"/>
        <w:rPr>
          <w:noProof/>
        </w:rPr>
      </w:pPr>
      <w:bookmarkStart w:id="9" w:name="_Ref440529233"/>
      <w:r>
        <w:t xml:space="preserve">Abbildung </w:t>
      </w:r>
      <w:fldSimple w:instr=" SEQ Abbildung \* ARABIC ">
        <w:r w:rsidR="00770D38">
          <w:rPr>
            <w:noProof/>
          </w:rPr>
          <w:t>10</w:t>
        </w:r>
      </w:fldSimple>
      <w:bookmarkEnd w:id="9"/>
      <w:r>
        <w:t xml:space="preserve">: Visualisierung der linearen Interpolation zwischen </w:t>
      </w:r>
      <w:r>
        <w:rPr>
          <w:noProof/>
        </w:rPr>
        <w:t xml:space="preserve">zwei Höhenpunkten. </w:t>
      </w:r>
    </w:p>
    <w:p w:rsidR="00FC6889" w:rsidRPr="00F23D08" w:rsidRDefault="004346DB" w:rsidP="00066941">
      <w:r w:rsidRPr="00F23D08">
        <w:t xml:space="preserve">Im Beispiel von </w:t>
      </w:r>
      <w:r w:rsidRPr="00F23D08">
        <w:fldChar w:fldCharType="begin"/>
      </w:r>
      <w:r w:rsidRPr="00F23D08">
        <w:instrText xml:space="preserve"> REF _Ref440529233 \h </w:instrText>
      </w:r>
      <w:r w:rsidR="00066941">
        <w:instrText xml:space="preserve"> \* MERGEFORMAT </w:instrText>
      </w:r>
      <w:r w:rsidRPr="00F23D08">
        <w:fldChar w:fldCharType="separate"/>
      </w:r>
      <w:r w:rsidR="00770D38">
        <w:t xml:space="preserve">Abbildung </w:t>
      </w:r>
      <w:r w:rsidR="00770D38">
        <w:rPr>
          <w:noProof/>
        </w:rPr>
        <w:t>10</w:t>
      </w:r>
      <w:r w:rsidRPr="00F23D08">
        <w:fldChar w:fldCharType="end"/>
      </w:r>
      <w:r w:rsidRPr="00F23D08">
        <w:t xml:space="preserve"> findet man für die bekannten Größen:</w:t>
      </w:r>
    </w:p>
    <w:p w:rsidR="004346DB" w:rsidRPr="00F23D08" w:rsidRDefault="004346DB" w:rsidP="00066941">
      <m:oMathPara>
        <m:oMath>
          <m:r>
            <w:rPr>
              <w:rFonts w:ascii="Cambria Math" w:hAnsi="Cambria Math"/>
            </w:rPr>
            <m:t>∆s=10</m:t>
          </m:r>
        </m:oMath>
      </m:oMathPara>
    </w:p>
    <w:p w:rsidR="004346DB" w:rsidRPr="00F23D08" w:rsidRDefault="00BF5F86" w:rsidP="00066941">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=3</m:t>
          </m:r>
        </m:oMath>
      </m:oMathPara>
    </w:p>
    <w:p w:rsidR="004346DB" w:rsidRPr="00F23D08" w:rsidRDefault="00BF5F86" w:rsidP="00066941">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=8</m:t>
          </m:r>
        </m:oMath>
      </m:oMathPara>
    </w:p>
    <w:p w:rsidR="004346DB" w:rsidRPr="00F23D08" w:rsidRDefault="004346DB" w:rsidP="00066941">
      <m:oMathPara>
        <m:oMath>
          <m:r>
            <w:rPr>
              <w:rFonts w:ascii="Cambria Math" w:hAnsi="Cambria Math"/>
            </w:rPr>
            <m:t>⟹∆h=5</m:t>
          </m:r>
        </m:oMath>
      </m:oMathPara>
    </w:p>
    <w:p w:rsidR="004346DB" w:rsidRPr="00F23D08" w:rsidRDefault="004346DB" w:rsidP="00066941">
      <m:oMathPara>
        <m:oMath>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=2</m:t>
          </m:r>
        </m:oMath>
      </m:oMathPara>
    </w:p>
    <w:p w:rsidR="00116104" w:rsidRDefault="00116104" w:rsidP="00066941">
      <w:r>
        <w:t xml:space="preserve">Wir suchen eine </w:t>
      </w:r>
      <w:r w:rsidRPr="00F23D08">
        <w:t xml:space="preserve">Höhenlinie </w:t>
      </w:r>
      <w:r>
        <w:t>zum Wert 6.</w:t>
      </w:r>
    </w:p>
    <w:p w:rsidR="00116104" w:rsidRPr="00116104" w:rsidRDefault="00116104" w:rsidP="00066941">
      <m:oMathPara>
        <m:oMath>
          <m:r>
            <w:rPr>
              <w:rFonts w:ascii="Cambria Math" w:hAnsi="Cambria Math"/>
            </w:rPr>
            <m:t>h=6</m:t>
          </m:r>
        </m:oMath>
      </m:oMathPara>
    </w:p>
    <w:p w:rsidR="00116104" w:rsidRDefault="00116104" w:rsidP="00066941">
      <m:oMathPara>
        <m:oMath>
          <m:r>
            <w:rPr>
              <w:rFonts w:ascii="Cambria Math" w:hAnsi="Cambria Math"/>
            </w:rPr>
            <m:t>⟹∆s=s-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=2∙</m:t>
          </m:r>
          <m:d>
            <m:dPr>
              <m:ctrlPr>
                <w:rPr>
                  <w:rFonts w:ascii="Cambria Math" w:hAnsi="Cambria Math"/>
                  <w:i/>
                </w:rPr>
              </m:ctrlPr>
            </m:dPr>
            <m:e>
              <m:r>
                <w:rPr>
                  <w:rFonts w:ascii="Cambria Math" w:hAnsi="Cambria Math"/>
                </w:rPr>
                <m:t>6-3</m:t>
              </m:r>
            </m:e>
          </m:d>
          <m:r>
            <w:rPr>
              <w:rFonts w:ascii="Cambria Math" w:hAnsi="Cambria Math"/>
            </w:rPr>
            <m:t>=6</m:t>
          </m:r>
        </m:oMath>
      </m:oMathPara>
    </w:p>
    <w:p w:rsidR="00EB3ECD" w:rsidRDefault="00116104" w:rsidP="00066941">
      <w:r>
        <w:t>Der zur Höh</w:t>
      </w:r>
      <w:r w:rsidR="0008158B">
        <w:t>enlinie</w:t>
      </w:r>
      <w:r>
        <w:t xml:space="preserve"> mit dem Wert 6 gehörige Punkt befindet sich demnach im Abstand von 6 Längen</w:t>
      </w:r>
      <w:r w:rsidR="00930917">
        <w:softHyphen/>
      </w:r>
      <w:r>
        <w:t xml:space="preserve">einheiten vom Messpunkt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So verfährt man nun mit allen benachbarten Wertepaaren und erhält dann die zur Konstruktion benötigten Punkte wie in </w:t>
      </w:r>
      <w:r>
        <w:fldChar w:fldCharType="begin"/>
      </w:r>
      <w:r>
        <w:instrText xml:space="preserve"> REF _Ref440486726 \h </w:instrText>
      </w:r>
      <w:r w:rsidR="00066941">
        <w:instrText xml:space="preserve"> \* MERGEFORMAT </w:instrText>
      </w:r>
      <w:r>
        <w:fldChar w:fldCharType="separate"/>
      </w:r>
      <w:r w:rsidR="00770D38">
        <w:t xml:space="preserve">Abbildung </w:t>
      </w:r>
      <w:r w:rsidR="00770D38">
        <w:rPr>
          <w:noProof/>
        </w:rPr>
        <w:t>9</w:t>
      </w:r>
      <w:r>
        <w:fldChar w:fldCharType="end"/>
      </w:r>
      <w:r>
        <w:t xml:space="preserve">c. Diese Punkte verbindet man dann möglichst gleichmäßig, wie </w:t>
      </w:r>
      <w:r w:rsidR="008D4F2D">
        <w:t>in Skizze d</w:t>
      </w:r>
      <w:r>
        <w:t>. Wendet man diese Prozedur für alle weiteren ge</w:t>
      </w:r>
      <w:r w:rsidR="001D69EB">
        <w:softHyphen/>
      </w:r>
      <w:r>
        <w:t>wünsch</w:t>
      </w:r>
      <w:r w:rsidR="001D69EB">
        <w:softHyphen/>
      </w:r>
      <w:r>
        <w:t xml:space="preserve">ten Höhenlinien an, so erhält man </w:t>
      </w:r>
      <w:r w:rsidR="008D4F2D">
        <w:t>Skizze e. Die reine Höhenlinienkarte ist in Skizze f darge</w:t>
      </w:r>
      <w:r w:rsidR="001D69EB">
        <w:softHyphen/>
      </w:r>
      <w:r w:rsidR="008D4F2D">
        <w:t>stellt.</w:t>
      </w:r>
    </w:p>
    <w:p w:rsidR="006A4DC0" w:rsidRDefault="006A4DC0" w:rsidP="00C23531">
      <w:pPr>
        <w:keepNext/>
        <w:spacing w:after="0"/>
        <w:jc w:val="center"/>
      </w:pPr>
      <w:r>
        <w:rPr>
          <w:noProof/>
          <w:lang w:eastAsia="de-DE"/>
        </w:rPr>
        <w:drawing>
          <wp:inline distT="0" distB="0" distL="0" distR="0" wp14:anchorId="540FDE7A" wp14:editId="7FD6C23D">
            <wp:extent cx="2160000" cy="1685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chief.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685242"/>
                    </a:xfrm>
                    <a:prstGeom prst="rect">
                      <a:avLst/>
                    </a:prstGeom>
                  </pic:spPr>
                </pic:pic>
              </a:graphicData>
            </a:graphic>
          </wp:inline>
        </w:drawing>
      </w:r>
    </w:p>
    <w:p w:rsidR="006A4DC0" w:rsidRDefault="006A4DC0" w:rsidP="00066941">
      <w:pPr>
        <w:pStyle w:val="Caption"/>
        <w:spacing w:line="276" w:lineRule="auto"/>
        <w:jc w:val="both"/>
        <w:rPr>
          <w:noProof/>
        </w:rPr>
      </w:pPr>
      <w:bookmarkStart w:id="10" w:name="_Ref440536196"/>
      <w:r>
        <w:t xml:space="preserve">Abbildung </w:t>
      </w:r>
      <w:fldSimple w:instr=" SEQ Abbildung \* ARABIC ">
        <w:r w:rsidR="00770D38">
          <w:rPr>
            <w:noProof/>
          </w:rPr>
          <w:t>11</w:t>
        </w:r>
      </w:fldSimple>
      <w:bookmarkEnd w:id="10"/>
      <w:r>
        <w:t xml:space="preserve">: Die Diagonalen eines Messgitters aus quadratischen Zellen </w:t>
      </w:r>
      <w:r w:rsidR="00E71D60">
        <w:t xml:space="preserve">(grau) </w:t>
      </w:r>
      <w:r>
        <w:t xml:space="preserve">sind im </w:t>
      </w:r>
      <w:r w:rsidR="00BA0F76">
        <w:t>Allgemeinen</w:t>
      </w:r>
      <w:r>
        <w:rPr>
          <w:noProof/>
        </w:rPr>
        <w:t xml:space="preserve"> nicht in der Ebene eines solchen Quadrats. Sie dürfen daher nicht zur Interpolation für die Konstruktion von Höhenlinien benutzt werden.</w:t>
      </w:r>
    </w:p>
    <w:p w:rsidR="00C23531" w:rsidRPr="00C23531" w:rsidRDefault="00C23531" w:rsidP="00C23531">
      <w:r>
        <w:t xml:space="preserve">Die Interpolation darf normalerweise nicht über die Diagonalen in dem Messgitter vorgenommen werden, da sie im Allgemeinen nicht in der Ebene des Quadrats liegen, das von vier benachbarten Messpunkten gebildet wird (siehe </w:t>
      </w:r>
      <w:r>
        <w:fldChar w:fldCharType="begin"/>
      </w:r>
      <w:r>
        <w:instrText xml:space="preserve"> REF _Ref440536196 \h  \* MERGEFORMAT </w:instrText>
      </w:r>
      <w:r>
        <w:fldChar w:fldCharType="separate"/>
      </w:r>
      <w:r w:rsidR="00770D38">
        <w:t xml:space="preserve">Abbildung </w:t>
      </w:r>
      <w:r w:rsidR="00770D38">
        <w:rPr>
          <w:noProof/>
        </w:rPr>
        <w:t>11</w:t>
      </w:r>
      <w:r>
        <w:fldChar w:fldCharType="end"/>
      </w:r>
      <w:r>
        <w:t>).</w:t>
      </w:r>
    </w:p>
    <w:p w:rsidR="004F46EE" w:rsidRDefault="00C5439D" w:rsidP="0049276E">
      <w:pPr>
        <w:pStyle w:val="Heading1"/>
      </w:pPr>
      <w:r>
        <w:lastRenderedPageBreak/>
        <w:t>Aufgabe</w:t>
      </w:r>
      <w:r w:rsidR="00C9244A">
        <w:t>: Altimetrie (</w:t>
      </w:r>
      <w:r w:rsidR="00C9244A" w:rsidRPr="0049276E">
        <w:t>Höhenmessung</w:t>
      </w:r>
      <w:r w:rsidR="00C9244A">
        <w:t>)</w:t>
      </w:r>
    </w:p>
    <w:p w:rsidR="001C719F" w:rsidRDefault="001C719F" w:rsidP="0049276E">
      <w:pPr>
        <w:pStyle w:val="Heading2"/>
      </w:pPr>
      <w:r w:rsidRPr="0049276E">
        <w:t>Materialienliste</w:t>
      </w:r>
    </w:p>
    <w:p w:rsidR="005C1B52" w:rsidRDefault="005C1B52" w:rsidP="005C1B52">
      <w:pPr>
        <w:pStyle w:val="NoSpacing"/>
        <w:numPr>
          <w:ilvl w:val="0"/>
          <w:numId w:val="9"/>
        </w:numPr>
        <w:spacing w:line="276" w:lineRule="auto"/>
      </w:pPr>
      <w:r>
        <w:t>Arbeitsblätter mit Hintergrundinformationen</w:t>
      </w:r>
    </w:p>
    <w:p w:rsidR="005C1B52" w:rsidRDefault="005C1B52" w:rsidP="005C1B52">
      <w:pPr>
        <w:pStyle w:val="ListParagraph"/>
        <w:numPr>
          <w:ilvl w:val="0"/>
          <w:numId w:val="9"/>
        </w:numPr>
        <w:spacing w:after="240"/>
      </w:pPr>
      <w:r>
        <w:t>Höhenmodell in der Kiste</w:t>
      </w:r>
    </w:p>
    <w:p w:rsidR="005C1B52" w:rsidRDefault="005C1B52" w:rsidP="005C1B52">
      <w:pPr>
        <w:pStyle w:val="ListParagraph"/>
        <w:numPr>
          <w:ilvl w:val="0"/>
          <w:numId w:val="9"/>
        </w:numPr>
        <w:spacing w:after="240"/>
      </w:pPr>
      <w:r>
        <w:t>Holzspieße</w:t>
      </w:r>
    </w:p>
    <w:p w:rsidR="005C1B52" w:rsidRDefault="005C1B52" w:rsidP="005C1B52">
      <w:pPr>
        <w:pStyle w:val="ListParagraph"/>
        <w:numPr>
          <w:ilvl w:val="0"/>
          <w:numId w:val="9"/>
        </w:numPr>
        <w:spacing w:after="240"/>
      </w:pPr>
      <w:r>
        <w:t>Zollstock, Metermaß, Maßband</w:t>
      </w:r>
    </w:p>
    <w:p w:rsidR="005C1B52" w:rsidRDefault="005C1B52" w:rsidP="005C1B52">
      <w:pPr>
        <w:pStyle w:val="ListParagraph"/>
        <w:numPr>
          <w:ilvl w:val="0"/>
          <w:numId w:val="9"/>
        </w:numPr>
        <w:spacing w:after="240"/>
      </w:pPr>
      <w:r>
        <w:t>Farbige Stifte</w:t>
      </w:r>
    </w:p>
    <w:p w:rsidR="005C1B52" w:rsidRDefault="005C1B52" w:rsidP="005C1B52">
      <w:pPr>
        <w:pStyle w:val="ListParagraph"/>
        <w:numPr>
          <w:ilvl w:val="0"/>
          <w:numId w:val="9"/>
        </w:numPr>
        <w:spacing w:after="240"/>
      </w:pPr>
      <w:r>
        <w:t>Taschenrechner</w:t>
      </w:r>
    </w:p>
    <w:p w:rsidR="005C1B52" w:rsidRDefault="005C1B52" w:rsidP="005C1B52">
      <w:pPr>
        <w:pStyle w:val="ListParagraph"/>
        <w:numPr>
          <w:ilvl w:val="0"/>
          <w:numId w:val="9"/>
        </w:numPr>
        <w:spacing w:after="240"/>
      </w:pPr>
      <w:r>
        <w:t>Kariertes oder Millimeterpapier</w:t>
      </w:r>
    </w:p>
    <w:p w:rsidR="005C1B52" w:rsidRDefault="005C1B52" w:rsidP="005C1B52">
      <w:pPr>
        <w:pStyle w:val="ListParagraph"/>
        <w:numPr>
          <w:ilvl w:val="0"/>
          <w:numId w:val="9"/>
        </w:numPr>
        <w:spacing w:after="240"/>
      </w:pPr>
      <w:r>
        <w:t>Computer mit MS Excel (Version 2010 oder höher)</w:t>
      </w:r>
    </w:p>
    <w:p w:rsidR="001C719F" w:rsidRDefault="00DF1A9F" w:rsidP="0049276E">
      <w:pPr>
        <w:pStyle w:val="Heading2"/>
      </w:pPr>
      <w:r>
        <w:t>Vorbereitung</w:t>
      </w:r>
    </w:p>
    <w:p w:rsidR="00C9244A" w:rsidRDefault="000539FC" w:rsidP="00066941">
      <w:r>
        <w:t xml:space="preserve">Mit Hilfe eines Analogieexperiments wird die Radaraltimetrie mit Satelliten wie Sentinel </w:t>
      </w:r>
      <w:r w:rsidR="0009247E">
        <w:t>-</w:t>
      </w:r>
      <w:r>
        <w:t>1</w:t>
      </w:r>
      <w:r w:rsidR="0009247E">
        <w:t>A</w:t>
      </w:r>
      <w:r w:rsidR="00497FBD">
        <w:t>, Sentinel -3A</w:t>
      </w:r>
      <w:r w:rsidR="0009247E">
        <w:t xml:space="preserve"> oder CryoSat</w:t>
      </w:r>
      <w:r>
        <w:t xml:space="preserve"> nachempfunden. Die resultierenden Ergebnisse werden in eine Höhenkarte über</w:t>
      </w:r>
      <w:r w:rsidR="005C1B52">
        <w:softHyphen/>
      </w:r>
      <w:r>
        <w:t>setzt.</w:t>
      </w:r>
      <w:r w:rsidR="00FA4CFC">
        <w:t xml:space="preserve"> In deiner Arbeitsgruppe werden die verschiedenen Aufgaben verteilt (Messen, Werte aufschreiben, usw.)</w:t>
      </w:r>
    </w:p>
    <w:p w:rsidR="00C00E17" w:rsidRDefault="00DD06D1" w:rsidP="0049276E">
      <w:pPr>
        <w:pStyle w:val="Heading2"/>
      </w:pPr>
      <w:r>
        <w:t xml:space="preserve">Teil 1: </w:t>
      </w:r>
      <w:r w:rsidR="00C00E17">
        <w:t xml:space="preserve">Erstelle eine </w:t>
      </w:r>
      <w:r w:rsidR="00C00E17" w:rsidRPr="0049276E">
        <w:t>Tabelle</w:t>
      </w:r>
      <w:r w:rsidR="00C00E17">
        <w:t xml:space="preserve"> mit den Messwerten</w:t>
      </w:r>
    </w:p>
    <w:p w:rsidR="00C00E17" w:rsidRDefault="00BE2529" w:rsidP="00066941">
      <w:r>
        <w:t>Ben</w:t>
      </w:r>
      <w:r w:rsidR="002D0BAF">
        <w:t>utze d</w:t>
      </w:r>
      <w:r w:rsidR="00DF1A9F">
        <w:t>e</w:t>
      </w:r>
      <w:r w:rsidR="002D0BAF">
        <w:t>n</w:t>
      </w:r>
      <w:r w:rsidR="00DF1A9F">
        <w:t xml:space="preserve"> Holzst</w:t>
      </w:r>
      <w:r w:rsidR="002D0BAF">
        <w:t>ab</w:t>
      </w:r>
      <w:r w:rsidR="00DF1A9F">
        <w:t xml:space="preserve"> </w:t>
      </w:r>
      <w:r w:rsidR="002D0BAF">
        <w:t>als Messlatte</w:t>
      </w:r>
      <w:r w:rsidR="00DF1A9F">
        <w:t xml:space="preserve">. </w:t>
      </w:r>
      <w:r w:rsidR="002D0BAF">
        <w:t xml:space="preserve">Es wird Loch für Loch nach unten geschoben und die Länge des oben heraus stehenden Endes gemessen. </w:t>
      </w:r>
      <w:r w:rsidR="00C23531">
        <w:t>Die Orientierung des Messrasters muss der Wertetabelle (</w:t>
      </w:r>
      <w:r w:rsidR="00C23531">
        <w:fldChar w:fldCharType="begin"/>
      </w:r>
      <w:r w:rsidR="00C23531">
        <w:instrText xml:space="preserve"> REF _Ref441830499 \h  \* MERGEFORMAT </w:instrText>
      </w:r>
      <w:r w:rsidR="00C23531">
        <w:fldChar w:fldCharType="separate"/>
      </w:r>
      <w:r w:rsidR="00770D38">
        <w:t xml:space="preserve">Tabelle </w:t>
      </w:r>
      <w:r w:rsidR="00770D38">
        <w:rPr>
          <w:noProof/>
        </w:rPr>
        <w:t>2</w:t>
      </w:r>
      <w:r w:rsidR="00C23531">
        <w:fldChar w:fldCharType="end"/>
      </w:r>
      <w:r w:rsidR="00C23531">
        <w:t>) entsprechen.</w:t>
      </w:r>
      <w:r w:rsidR="00BF5F86">
        <w:t xml:space="preserve"> Um das zu gewährleisten, kann das Messraster entsprechend markiert werden.</w:t>
      </w:r>
      <w:r w:rsidR="00C23531">
        <w:t xml:space="preserve"> </w:t>
      </w:r>
      <w:r w:rsidR="002D0BAF">
        <w:t>Dabei muss darauf geachtet werden, dass der Stab möglichst senkrecht nach unten geführt wird.</w:t>
      </w:r>
    </w:p>
    <w:p w:rsidR="00A40C0E" w:rsidRDefault="00A40C0E" w:rsidP="00066941">
      <w:r>
        <w:t>Wie genau ist die Messung? Versuche dazu</w:t>
      </w:r>
      <w:r w:rsidR="00832215">
        <w:t>,</w:t>
      </w:r>
      <w:r>
        <w:t xml:space="preserve"> an einigen Messpunkten die Höhe mehrmals hinter</w:t>
      </w:r>
      <w:r>
        <w:softHyphen/>
        <w:t>ein</w:t>
      </w:r>
      <w:r w:rsidR="00BF5F86">
        <w:rPr>
          <w:lang w:val="en-US"/>
        </w:rPr>
        <w:softHyphen/>
      </w:r>
      <w:bookmarkStart w:id="11" w:name="_GoBack"/>
      <w:bookmarkEnd w:id="11"/>
      <w:r>
        <w:t>ander zu bestimmen. Welche Variationen findest du? Welche Genauigkeit</w:t>
      </w:r>
      <w:r w:rsidR="00832215">
        <w:t xml:space="preserve"> reicht</w:t>
      </w:r>
      <w:r>
        <w:t xml:space="preserve"> für di</w:t>
      </w:r>
      <w:r w:rsidR="00832215">
        <w:t xml:space="preserve">e Ablesung des Messwerts </w:t>
      </w:r>
      <w:r>
        <w:t>aus?</w:t>
      </w:r>
    </w:p>
    <w:p w:rsidR="008821BB" w:rsidRDefault="008821BB" w:rsidP="00066941">
      <w:pPr>
        <w:keepNext/>
        <w:spacing w:after="0"/>
        <w:jc w:val="center"/>
      </w:pPr>
      <w:r>
        <w:rPr>
          <w:noProof/>
          <w:lang w:eastAsia="de-DE"/>
        </w:rPr>
        <w:drawing>
          <wp:inline distT="0" distB="0" distL="0" distR="0" wp14:anchorId="6CE688C8" wp14:editId="631A4CC7">
            <wp:extent cx="4320000" cy="2920722"/>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56" t="3806" r="6279" b="5191"/>
                    <a:stretch/>
                  </pic:blipFill>
                  <pic:spPr bwMode="auto">
                    <a:xfrm>
                      <a:off x="0" y="0"/>
                      <a:ext cx="4320000" cy="2920722"/>
                    </a:xfrm>
                    <a:prstGeom prst="rect">
                      <a:avLst/>
                    </a:prstGeom>
                    <a:ln>
                      <a:noFill/>
                    </a:ln>
                    <a:extLst>
                      <a:ext uri="{53640926-AAD7-44D8-BBD7-CCE9431645EC}">
                        <a14:shadowObscured xmlns:a14="http://schemas.microsoft.com/office/drawing/2010/main"/>
                      </a:ext>
                    </a:extLst>
                  </pic:spPr>
                </pic:pic>
              </a:graphicData>
            </a:graphic>
          </wp:inline>
        </w:drawing>
      </w:r>
    </w:p>
    <w:p w:rsidR="000A3275" w:rsidRDefault="008821BB" w:rsidP="00066941">
      <w:pPr>
        <w:pStyle w:val="Caption"/>
        <w:spacing w:line="276" w:lineRule="auto"/>
        <w:jc w:val="center"/>
      </w:pPr>
      <w:bookmarkStart w:id="12" w:name="_Ref440625772"/>
      <w:r>
        <w:t xml:space="preserve">Abbildung </w:t>
      </w:r>
      <w:fldSimple w:instr=" SEQ Abbildung \* ARABIC ">
        <w:r w:rsidR="00770D38">
          <w:rPr>
            <w:noProof/>
          </w:rPr>
          <w:t>12</w:t>
        </w:r>
      </w:fldSimple>
      <w:bookmarkEnd w:id="12"/>
      <w:r>
        <w:t>: Skizze des Analogieexperiments zur Höhenmessung.</w:t>
      </w:r>
    </w:p>
    <w:p w:rsidR="00807E9D" w:rsidRDefault="002D0BAF" w:rsidP="00066941">
      <w:r>
        <w:t>Die</w:t>
      </w:r>
      <w:r w:rsidR="00807E9D">
        <w:t xml:space="preserve"> Werte </w:t>
      </w:r>
      <w:r>
        <w:t xml:space="preserve">werden </w:t>
      </w:r>
      <w:r w:rsidR="00807E9D">
        <w:t xml:space="preserve">entsprechend der Position in die </w:t>
      </w:r>
      <w:r w:rsidR="00807E9D">
        <w:fldChar w:fldCharType="begin"/>
      </w:r>
      <w:r w:rsidR="00807E9D">
        <w:instrText xml:space="preserve"> REF _Ref441830499 \h </w:instrText>
      </w:r>
      <w:r w:rsidR="00066941">
        <w:instrText xml:space="preserve"> \* MERGEFORMAT </w:instrText>
      </w:r>
      <w:r w:rsidR="00807E9D">
        <w:fldChar w:fldCharType="separate"/>
      </w:r>
      <w:r w:rsidR="00770D38">
        <w:t xml:space="preserve">Tabelle </w:t>
      </w:r>
      <w:r w:rsidR="00770D38">
        <w:rPr>
          <w:noProof/>
        </w:rPr>
        <w:t>2</w:t>
      </w:r>
      <w:r w:rsidR="00807E9D">
        <w:fldChar w:fldCharType="end"/>
      </w:r>
      <w:r>
        <w:t xml:space="preserve"> eingetragen. Am Ende sind alle Felder ausgefüllt.  </w:t>
      </w:r>
    </w:p>
    <w:p w:rsidR="00E85F35" w:rsidRDefault="00E85F35" w:rsidP="005C1B52">
      <w:pPr>
        <w:pStyle w:val="Caption"/>
        <w:keepNext/>
        <w:spacing w:after="0" w:line="276" w:lineRule="auto"/>
        <w:jc w:val="center"/>
      </w:pPr>
      <w:bookmarkStart w:id="13" w:name="_Ref441830499"/>
      <w:r>
        <w:lastRenderedPageBreak/>
        <w:t xml:space="preserve">Tabelle </w:t>
      </w:r>
      <w:fldSimple w:instr=" SEQ Tabelle \* ARABIC ">
        <w:r w:rsidR="00770D38">
          <w:rPr>
            <w:noProof/>
          </w:rPr>
          <w:t>2</w:t>
        </w:r>
      </w:fldSimple>
      <w:bookmarkEnd w:id="13"/>
      <w:r>
        <w:t>: Tabelle der gemessenen Höhen.</w:t>
      </w:r>
      <w:r w:rsidR="003038F9">
        <w:t xml:space="preserve"> Das Messgitter besteht </w:t>
      </w:r>
      <w:r w:rsidR="00DF1A9F">
        <w:t xml:space="preserve">in diesem Fall </w:t>
      </w:r>
      <w:r w:rsidR="003038F9">
        <w:t>aus 12 x 9 Messpunkten.</w:t>
      </w:r>
    </w:p>
    <w:tbl>
      <w:tblPr>
        <w:tblStyle w:val="TableGrid"/>
        <w:tblW w:w="8840" w:type="dxa"/>
        <w:jc w:val="cente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tblGrid>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2</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3</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4</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5</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6</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7</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8</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9</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10</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11</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12</w:t>
            </w: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2</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3</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4</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5</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6</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7</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8</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9</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bl>
    <w:p w:rsidR="00BD5356" w:rsidRDefault="00BD5356" w:rsidP="00BD5356">
      <w:pPr>
        <w:pStyle w:val="Heading2"/>
        <w:numPr>
          <w:ilvl w:val="0"/>
          <w:numId w:val="0"/>
        </w:numPr>
        <w:ind w:left="576" w:hanging="576"/>
      </w:pPr>
    </w:p>
    <w:p w:rsidR="00E85F35" w:rsidRDefault="00E51192" w:rsidP="0049276E">
      <w:pPr>
        <w:pStyle w:val="Heading2"/>
      </w:pPr>
      <w:r>
        <w:t xml:space="preserve">Teil </w:t>
      </w:r>
      <w:r w:rsidR="00DD06D1">
        <w:t>2</w:t>
      </w:r>
      <w:r>
        <w:t xml:space="preserve">: </w:t>
      </w:r>
      <w:r w:rsidR="00542D33">
        <w:t xml:space="preserve">Erzeuge eine </w:t>
      </w:r>
      <w:r w:rsidR="003038F9" w:rsidRPr="0049276E">
        <w:t>Falschfarben</w:t>
      </w:r>
      <w:r w:rsidR="003038F9">
        <w:t>-Höhenkarte</w:t>
      </w:r>
    </w:p>
    <w:p w:rsidR="002D0BAF" w:rsidRDefault="00BE2529" w:rsidP="00066941">
      <w:r>
        <w:t>Analysiere das Ergebnis</w:t>
      </w:r>
      <w:r w:rsidR="002D0BAF">
        <w:t>. Wie lauten die Minima und Maxima der Werte</w:t>
      </w:r>
      <w:r w:rsidR="002D0BAF">
        <w:softHyphen/>
        <w:t xml:space="preserve">tabelle? </w:t>
      </w:r>
      <w:r>
        <w:t>Bespreche Dich mit Deine</w:t>
      </w:r>
      <w:r w:rsidR="00832215">
        <w:t>r</w:t>
      </w:r>
      <w:r>
        <w:t xml:space="preserve"> Gruppe, w</w:t>
      </w:r>
      <w:r w:rsidR="002D0BAF">
        <w:t>ie die Werte gruppiert werden</w:t>
      </w:r>
      <w:r>
        <w:t xml:space="preserve"> sollten</w:t>
      </w:r>
      <w:r w:rsidR="002D0BAF">
        <w:t>, um aussagekräftige Höheninformationen zu bekommen?</w:t>
      </w:r>
    </w:p>
    <w:p w:rsidR="002D0BAF" w:rsidRDefault="00BE2529" w:rsidP="00066941">
      <w:r>
        <w:t>D</w:t>
      </w:r>
      <w:r w:rsidR="002D0BAF">
        <w:t>iskutiere</w:t>
      </w:r>
      <w:r w:rsidR="00832215">
        <w:t xml:space="preserve"> in der</w:t>
      </w:r>
      <w:r>
        <w:t xml:space="preserve"> Gruppe</w:t>
      </w:r>
      <w:r w:rsidR="002D0BAF">
        <w:t xml:space="preserve">, welche Farben den Werten zugeordnet werden sollten, um eine möglichst intuitive Darstellung zu erhalten. </w:t>
      </w:r>
      <w:r>
        <w:t xml:space="preserve">Hinweis: </w:t>
      </w:r>
      <w:r w:rsidR="002D0BAF">
        <w:t>Üblicherweise wählt man für die Zahlen in aufsteigender Folge die Farben Blau, Grün, Gelb, Orange, Rot.</w:t>
      </w:r>
    </w:p>
    <w:p w:rsidR="00BE2529" w:rsidRDefault="002D0BAF" w:rsidP="00BE2529">
      <w:r>
        <w:t>Die</w:t>
      </w:r>
      <w:r w:rsidR="003038F9">
        <w:t xml:space="preserve"> Tabelle </w:t>
      </w:r>
      <w:r>
        <w:t>wird dann entsprechend dieser Farben ausgemalt.</w:t>
      </w:r>
    </w:p>
    <w:p w:rsidR="00BD5356" w:rsidRDefault="00BD5356" w:rsidP="00BE2529"/>
    <w:p w:rsidR="003038F9" w:rsidRDefault="00DD06D1" w:rsidP="0049276E">
      <w:pPr>
        <w:pStyle w:val="Heading2"/>
      </w:pPr>
      <w:r>
        <w:t>Teil 3</w:t>
      </w:r>
      <w:r w:rsidR="00E51192">
        <w:t xml:space="preserve">: </w:t>
      </w:r>
      <w:r w:rsidR="003038F9">
        <w:t xml:space="preserve">Erstelle eine </w:t>
      </w:r>
      <w:r w:rsidR="003038F9" w:rsidRPr="0049276E">
        <w:t>Höhenlinienkarte</w:t>
      </w:r>
    </w:p>
    <w:p w:rsidR="003038F9" w:rsidRDefault="002D0BAF" w:rsidP="00066941">
      <w:r>
        <w:t>D</w:t>
      </w:r>
      <w:r w:rsidR="003038F9">
        <w:t>ie Anleitung zur Er</w:t>
      </w:r>
      <w:r>
        <w:t>stellung einer Höhenlinienkarte befindet sich auf den Arbeitsblättern</w:t>
      </w:r>
      <w:r w:rsidR="00BE2529">
        <w:t xml:space="preserve"> (siehe Kapitel </w:t>
      </w:r>
      <w:r w:rsidR="00BD5356">
        <w:fldChar w:fldCharType="begin"/>
      </w:r>
      <w:r w:rsidR="00BD5356">
        <w:instrText xml:space="preserve"> REF _Ref463954820 \r \h </w:instrText>
      </w:r>
      <w:r w:rsidR="00BD5356">
        <w:fldChar w:fldCharType="separate"/>
      </w:r>
      <w:r w:rsidR="00770D38">
        <w:t>1.4</w:t>
      </w:r>
      <w:r w:rsidR="00BD5356">
        <w:fldChar w:fldCharType="end"/>
      </w:r>
      <w:r w:rsidR="00BE2529">
        <w:t>)</w:t>
      </w:r>
      <w:r>
        <w:t>.</w:t>
      </w:r>
    </w:p>
    <w:p w:rsidR="002D0BAF" w:rsidRDefault="00BE2529" w:rsidP="00066941">
      <w:r>
        <w:t>Zeichne</w:t>
      </w:r>
      <w:r w:rsidR="002D0BAF">
        <w:t xml:space="preserve"> ein Messgitter auf ein Blatt Millimeterpapier. </w:t>
      </w:r>
      <w:r>
        <w:t>Beachte</w:t>
      </w:r>
      <w:r w:rsidR="002D0BAF">
        <w:t>, dass in diesem Fall die Messpunkte durch die Verbindungen</w:t>
      </w:r>
      <w:r>
        <w:t xml:space="preserve"> der</w:t>
      </w:r>
      <w:r w:rsidR="002D0BAF">
        <w:t xml:space="preserve"> sich kreuzenden Linien dargestellt werden.</w:t>
      </w:r>
    </w:p>
    <w:p w:rsidR="002D0BAF" w:rsidRDefault="00BE2529" w:rsidP="00066941">
      <w:r>
        <w:t>D</w:t>
      </w:r>
      <w:r w:rsidR="002D0BAF">
        <w:t>iskut</w:t>
      </w:r>
      <w:r>
        <w:t>iere in deiner Gruppe</w:t>
      </w:r>
      <w:r w:rsidR="002D0BAF">
        <w:t>, welche Höhenwerte für die Karte gewählt werden sollen.</w:t>
      </w:r>
      <w:r w:rsidR="008A0E66">
        <w:t xml:space="preserve"> Durch Inter</w:t>
      </w:r>
      <w:r w:rsidR="00BF5F86">
        <w:softHyphen/>
      </w:r>
      <w:r w:rsidR="008A0E66">
        <w:t>polation werden die fehlenden Werte ermittelt.</w:t>
      </w:r>
    </w:p>
    <w:p w:rsidR="00E51192" w:rsidRDefault="00E51192" w:rsidP="0049276E">
      <w:pPr>
        <w:pStyle w:val="Heading2"/>
      </w:pPr>
      <w:r>
        <w:lastRenderedPageBreak/>
        <w:t xml:space="preserve">Teil </w:t>
      </w:r>
      <w:r w:rsidR="00DD06D1">
        <w:t>4</w:t>
      </w:r>
      <w:r>
        <w:t xml:space="preserve">: Erstelle ein 3D-Profil </w:t>
      </w:r>
      <w:r w:rsidRPr="0049276E">
        <w:t>mit</w:t>
      </w:r>
      <w:r>
        <w:t xml:space="preserve"> Microsoft Excel 2010</w:t>
      </w:r>
    </w:p>
    <w:p w:rsidR="00AE29E6" w:rsidRDefault="00AE29E6" w:rsidP="00066941">
      <w:r>
        <w:t xml:space="preserve">Falls vorhanden, </w:t>
      </w:r>
      <w:r w:rsidR="00832215">
        <w:t>wird die Lehrer</w:t>
      </w:r>
      <w:r w:rsidR="00CB241C">
        <w:t>in/der Lehrer einen</w:t>
      </w:r>
      <w:r>
        <w:t xml:space="preserve"> Computer zur Verfügung</w:t>
      </w:r>
      <w:r w:rsidR="00CB241C">
        <w:t xml:space="preserve"> stellen</w:t>
      </w:r>
      <w:r>
        <w:t xml:space="preserve">, auf </w:t>
      </w:r>
      <w:r w:rsidR="00CB241C">
        <w:t>dem</w:t>
      </w:r>
      <w:r>
        <w:t xml:space="preserve"> MS Excel (Version ab 2010) installiert ist. Die Tabelle muss zunächst in die Software übertragen werden.</w:t>
      </w:r>
      <w:r w:rsidR="00832215">
        <w:t xml:space="preserve"> </w:t>
      </w:r>
      <w:r w:rsidR="00832215">
        <w:fldChar w:fldCharType="begin"/>
      </w:r>
      <w:r w:rsidR="00832215">
        <w:instrText xml:space="preserve"> REF _Ref463955850 \h </w:instrText>
      </w:r>
      <w:r w:rsidR="00832215">
        <w:fldChar w:fldCharType="separate"/>
      </w:r>
      <w:r w:rsidR="00770D38">
        <w:t xml:space="preserve">Abbildung </w:t>
      </w:r>
      <w:r w:rsidR="00770D38">
        <w:rPr>
          <w:noProof/>
        </w:rPr>
        <w:t>13</w:t>
      </w:r>
      <w:r w:rsidR="00832215">
        <w:fldChar w:fldCharType="end"/>
      </w:r>
      <w:r w:rsidR="00832215">
        <w:t xml:space="preserve"> zeigt ein Beispiel für eine solche Tabelle.</w:t>
      </w:r>
    </w:p>
    <w:p w:rsidR="00AE29E6" w:rsidRDefault="00AE29E6" w:rsidP="00AE29E6">
      <w:pPr>
        <w:keepNext/>
        <w:spacing w:after="0"/>
        <w:jc w:val="center"/>
      </w:pPr>
      <w:r>
        <w:rPr>
          <w:noProof/>
          <w:lang w:eastAsia="de-DE"/>
        </w:rPr>
        <w:drawing>
          <wp:inline distT="0" distB="0" distL="0" distR="0" wp14:anchorId="7CFA5948" wp14:editId="2B401146">
            <wp:extent cx="5760000" cy="15105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table.png"/>
                    <pic:cNvPicPr/>
                  </pic:nvPicPr>
                  <pic:blipFill>
                    <a:blip r:embed="rId27">
                      <a:extLst>
                        <a:ext uri="{28A0092B-C50C-407E-A947-70E740481C1C}">
                          <a14:useLocalDpi xmlns:a14="http://schemas.microsoft.com/office/drawing/2010/main" val="0"/>
                        </a:ext>
                      </a:extLst>
                    </a:blip>
                    <a:stretch>
                      <a:fillRect/>
                    </a:stretch>
                  </pic:blipFill>
                  <pic:spPr>
                    <a:xfrm>
                      <a:off x="0" y="0"/>
                      <a:ext cx="5760000" cy="1510506"/>
                    </a:xfrm>
                    <a:prstGeom prst="rect">
                      <a:avLst/>
                    </a:prstGeom>
                  </pic:spPr>
                </pic:pic>
              </a:graphicData>
            </a:graphic>
          </wp:inline>
        </w:drawing>
      </w:r>
    </w:p>
    <w:p w:rsidR="00AE29E6" w:rsidRDefault="00AE29E6" w:rsidP="00AE29E6">
      <w:pPr>
        <w:pStyle w:val="Caption"/>
        <w:jc w:val="center"/>
      </w:pPr>
      <w:bookmarkStart w:id="14" w:name="_Ref463955850"/>
      <w:r>
        <w:t xml:space="preserve">Abbildung </w:t>
      </w:r>
      <w:fldSimple w:instr=" SEQ Abbildung \* ARABIC ">
        <w:r w:rsidR="00770D38">
          <w:rPr>
            <w:noProof/>
          </w:rPr>
          <w:t>13</w:t>
        </w:r>
      </w:fldSimple>
      <w:bookmarkEnd w:id="14"/>
      <w:r>
        <w:t>: Exceltabelle der Messdaten.</w:t>
      </w:r>
    </w:p>
    <w:p w:rsidR="00B21BA9" w:rsidRDefault="00B21BA9" w:rsidP="00066941"/>
    <w:p w:rsidR="00AE29E6" w:rsidRDefault="00AE29E6" w:rsidP="00066941">
      <w:r>
        <w:t xml:space="preserve">Zum Erstellen der Karte </w:t>
      </w:r>
      <w:r w:rsidR="00CB241C">
        <w:t xml:space="preserve">in Excel </w:t>
      </w:r>
      <w:r>
        <w:t xml:space="preserve">muss die gesamte Tabelle mit der Mausmarkiert werden und dann mit </w:t>
      </w:r>
      <w:r w:rsidRPr="00C25343">
        <w:rPr>
          <w:i/>
        </w:rPr>
        <w:t>Insert</w:t>
      </w:r>
      <w:r>
        <w:t xml:space="preserve"> </w:t>
      </w:r>
      <w:r>
        <w:sym w:font="Symbol" w:char="F0AE"/>
      </w:r>
      <w:r>
        <w:t xml:space="preserve"> </w:t>
      </w:r>
      <w:r w:rsidRPr="00C25343">
        <w:rPr>
          <w:i/>
        </w:rPr>
        <w:t>Other charts</w:t>
      </w:r>
      <w:r>
        <w:t xml:space="preserve"> </w:t>
      </w:r>
      <w:r>
        <w:sym w:font="Symbol" w:char="F0AE"/>
      </w:r>
      <w:r>
        <w:t xml:space="preserve"> </w:t>
      </w:r>
      <w:r w:rsidRPr="00C25343">
        <w:rPr>
          <w:i/>
        </w:rPr>
        <w:t>Surface</w:t>
      </w:r>
      <w:r>
        <w:t xml:space="preserve"> (erste Auswahl) erstellt</w:t>
      </w:r>
      <w:r w:rsidR="00832215">
        <w:t xml:space="preserve"> (</w:t>
      </w:r>
      <w:r w:rsidR="00832215">
        <w:fldChar w:fldCharType="begin"/>
      </w:r>
      <w:r w:rsidR="00832215">
        <w:instrText xml:space="preserve"> REF _Ref463955900 \h </w:instrText>
      </w:r>
      <w:r w:rsidR="00832215">
        <w:fldChar w:fldCharType="separate"/>
      </w:r>
      <w:r w:rsidR="00770D38">
        <w:t xml:space="preserve">Abbildung </w:t>
      </w:r>
      <w:r w:rsidR="00770D38">
        <w:rPr>
          <w:noProof/>
        </w:rPr>
        <w:t>14</w:t>
      </w:r>
      <w:r w:rsidR="00832215">
        <w:fldChar w:fldCharType="end"/>
      </w:r>
      <w:r w:rsidR="00832215">
        <w:t>)</w:t>
      </w:r>
      <w:r>
        <w:t>. Die Angaben in der deutschen Version sind ent</w:t>
      </w:r>
      <w:r w:rsidR="001D69EB">
        <w:softHyphen/>
      </w:r>
      <w:r>
        <w:t>spre</w:t>
      </w:r>
      <w:r w:rsidR="001D69EB">
        <w:softHyphen/>
      </w:r>
      <w:r>
        <w:t>chend.</w:t>
      </w:r>
    </w:p>
    <w:p w:rsidR="00B21BA9" w:rsidRDefault="00B21BA9" w:rsidP="00066941"/>
    <w:p w:rsidR="00AE29E6" w:rsidRDefault="00AE29E6" w:rsidP="00AE29E6">
      <w:pPr>
        <w:keepNext/>
        <w:spacing w:after="0"/>
        <w:jc w:val="center"/>
      </w:pPr>
      <w:r>
        <w:rPr>
          <w:noProof/>
          <w:lang w:eastAsia="de-DE"/>
        </w:rPr>
        <w:drawing>
          <wp:inline distT="0" distB="0" distL="0" distR="0" wp14:anchorId="5C24CB19" wp14:editId="0A907585">
            <wp:extent cx="5760000" cy="27147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insertPlot.png"/>
                    <pic:cNvPicPr/>
                  </pic:nvPicPr>
                  <pic:blipFill>
                    <a:blip r:embed="rId28">
                      <a:extLst>
                        <a:ext uri="{28A0092B-C50C-407E-A947-70E740481C1C}">
                          <a14:useLocalDpi xmlns:a14="http://schemas.microsoft.com/office/drawing/2010/main" val="0"/>
                        </a:ext>
                      </a:extLst>
                    </a:blip>
                    <a:stretch>
                      <a:fillRect/>
                    </a:stretch>
                  </pic:blipFill>
                  <pic:spPr>
                    <a:xfrm>
                      <a:off x="0" y="0"/>
                      <a:ext cx="5760000" cy="2714716"/>
                    </a:xfrm>
                    <a:prstGeom prst="rect">
                      <a:avLst/>
                    </a:prstGeom>
                  </pic:spPr>
                </pic:pic>
              </a:graphicData>
            </a:graphic>
          </wp:inline>
        </w:drawing>
      </w:r>
    </w:p>
    <w:p w:rsidR="00AE29E6" w:rsidRPr="00AE29E6" w:rsidRDefault="00AE29E6" w:rsidP="00AE29E6">
      <w:pPr>
        <w:pStyle w:val="Caption"/>
        <w:jc w:val="center"/>
      </w:pPr>
      <w:bookmarkStart w:id="15" w:name="_Ref463955900"/>
      <w:r>
        <w:t xml:space="preserve">Abbildung </w:t>
      </w:r>
      <w:fldSimple w:instr=" SEQ Abbildung \* ARABIC ">
        <w:r w:rsidR="00770D38">
          <w:rPr>
            <w:noProof/>
          </w:rPr>
          <w:t>14</w:t>
        </w:r>
      </w:fldSimple>
      <w:bookmarkEnd w:id="15"/>
      <w:r>
        <w:t xml:space="preserve">: Die Karte kann durch die Auswahl </w:t>
      </w:r>
      <w:r w:rsidRPr="00C25343">
        <w:rPr>
          <w:i/>
          <w:noProof/>
        </w:rPr>
        <w:t>Insert</w:t>
      </w:r>
      <w:r>
        <w:rPr>
          <w:noProof/>
        </w:rPr>
        <w:t xml:space="preserve"> </w:t>
      </w:r>
      <w:r>
        <w:rPr>
          <w:noProof/>
        </w:rPr>
        <w:sym w:font="Symbol" w:char="F0AE"/>
      </w:r>
      <w:r>
        <w:rPr>
          <w:noProof/>
        </w:rPr>
        <w:t xml:space="preserve"> </w:t>
      </w:r>
      <w:r w:rsidRPr="00C25343">
        <w:rPr>
          <w:i/>
          <w:noProof/>
        </w:rPr>
        <w:t>Other Charts</w:t>
      </w:r>
      <w:r>
        <w:rPr>
          <w:noProof/>
        </w:rPr>
        <w:t xml:space="preserve"> erzeugt werden.</w:t>
      </w:r>
    </w:p>
    <w:p w:rsidR="00B21BA9" w:rsidRDefault="00B21BA9" w:rsidP="001D69EB">
      <w:pPr>
        <w:spacing w:before="240"/>
      </w:pPr>
    </w:p>
    <w:p w:rsidR="00AE29E6" w:rsidRDefault="00AE29E6" w:rsidP="001D69EB">
      <w:pPr>
        <w:spacing w:before="240"/>
      </w:pPr>
      <w:r>
        <w:t>Es öffnet sich ein neues Fenster, in dem die Oberflächenkarte der Höhenmessungen dargestellt wird. Sie ist bereits eine gute Wiedergabe des versteckten Landschaftsmodells.</w:t>
      </w:r>
      <w:r w:rsidR="00CB241C">
        <w:t xml:space="preserve"> Der</w:t>
      </w:r>
      <w:r>
        <w:t xml:space="preserve"> Blickwinkel auf das Modell lässt sich einen Rechtsklick auf die Grafik und der Auswahl </w:t>
      </w:r>
      <w:r w:rsidRPr="001F6E34">
        <w:rPr>
          <w:i/>
        </w:rPr>
        <w:t>3-D Rotation</w:t>
      </w:r>
      <w:r>
        <w:rPr>
          <w:i/>
        </w:rPr>
        <w:t xml:space="preserve"> </w:t>
      </w:r>
      <w:r w:rsidR="00CB241C">
        <w:t>einstellen</w:t>
      </w:r>
      <w:r>
        <w:t>.</w:t>
      </w:r>
    </w:p>
    <w:p w:rsidR="00456117" w:rsidRDefault="00456117" w:rsidP="00CE500A">
      <w:pPr>
        <w:spacing w:before="240"/>
      </w:pPr>
      <w:r>
        <w:t>Man beachte, dass die Reihenfolge der Zeilen in der Grafik gegenüber der Tabelle invertiert ist. Die Reihenfolge kann angepasst werden, indem man auf die Achse der Zeilen mit der rechten Maus</w:t>
      </w:r>
      <w:r w:rsidR="007C3253">
        <w:softHyphen/>
      </w:r>
      <w:r>
        <w:t xml:space="preserve">taste klickt. In dem neuen Fenster wählt man </w:t>
      </w:r>
      <w:r w:rsidRPr="00456117">
        <w:rPr>
          <w:i/>
        </w:rPr>
        <w:t>Series in reverse order</w:t>
      </w:r>
      <w:r>
        <w:t xml:space="preserve"> oder den entsprechend deutschen Eintrag.</w:t>
      </w:r>
    </w:p>
    <w:p w:rsidR="00456117" w:rsidRDefault="00456117" w:rsidP="00456117">
      <w:pPr>
        <w:keepNext/>
        <w:spacing w:after="0"/>
        <w:jc w:val="center"/>
      </w:pPr>
      <w:r>
        <w:rPr>
          <w:noProof/>
          <w:lang w:eastAsia="de-DE"/>
        </w:rPr>
        <w:lastRenderedPageBreak/>
        <w:drawing>
          <wp:inline distT="0" distB="0" distL="0" distR="0" wp14:anchorId="0B981B10" wp14:editId="6552ECC8">
            <wp:extent cx="4320000" cy="4794020"/>
            <wp:effectExtent l="0" t="0" r="444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changeOrderAxis.png"/>
                    <pic:cNvPicPr/>
                  </pic:nvPicPr>
                  <pic:blipFill>
                    <a:blip r:embed="rId29">
                      <a:extLst>
                        <a:ext uri="{28A0092B-C50C-407E-A947-70E740481C1C}">
                          <a14:useLocalDpi xmlns:a14="http://schemas.microsoft.com/office/drawing/2010/main" val="0"/>
                        </a:ext>
                      </a:extLst>
                    </a:blip>
                    <a:stretch>
                      <a:fillRect/>
                    </a:stretch>
                  </pic:blipFill>
                  <pic:spPr>
                    <a:xfrm>
                      <a:off x="0" y="0"/>
                      <a:ext cx="4320000" cy="4794020"/>
                    </a:xfrm>
                    <a:prstGeom prst="rect">
                      <a:avLst/>
                    </a:prstGeom>
                  </pic:spPr>
                </pic:pic>
              </a:graphicData>
            </a:graphic>
          </wp:inline>
        </w:drawing>
      </w:r>
    </w:p>
    <w:p w:rsidR="00456117" w:rsidRDefault="00456117" w:rsidP="001D69EB">
      <w:pPr>
        <w:pStyle w:val="Caption"/>
        <w:jc w:val="both"/>
      </w:pPr>
      <w:r>
        <w:t xml:space="preserve">Abbildung </w:t>
      </w:r>
      <w:fldSimple w:instr=" SEQ Abbildung \* ARABIC ">
        <w:r w:rsidR="00770D38">
          <w:rPr>
            <w:noProof/>
          </w:rPr>
          <w:t>15</w:t>
        </w:r>
      </w:fldSimple>
      <w:r>
        <w:t>: Fenster in MS Excel zur Anpassung der Achsenparameter. Die Achse der Zeilen sollte invertiert werden.</w:t>
      </w:r>
    </w:p>
    <w:p w:rsidR="00456117" w:rsidRDefault="00456117" w:rsidP="00456117">
      <w:pPr>
        <w:pStyle w:val="Heading2"/>
      </w:pPr>
      <w:r>
        <w:t>Abschlussdiskussion</w:t>
      </w:r>
    </w:p>
    <w:p w:rsidR="00FF780A" w:rsidRPr="003038F9" w:rsidRDefault="00BE2529" w:rsidP="00066941">
      <w:r>
        <w:t>Diskutiere</w:t>
      </w:r>
      <w:r w:rsidR="00456117">
        <w:t xml:space="preserve"> </w:t>
      </w:r>
      <w:r w:rsidR="00181963">
        <w:t xml:space="preserve">mit Allen </w:t>
      </w:r>
      <w:r w:rsidR="00456117">
        <w:t>Vorteile und Anwendungen der Radarhöhenmessungen mit Satelliten.</w:t>
      </w:r>
    </w:p>
    <w:sectPr w:rsidR="00FF780A" w:rsidRPr="003038F9">
      <w:headerReference w:type="default" r:id="rId30"/>
      <w:footerReference w:type="default" r:id="rId31"/>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C9F" w:rsidRDefault="00780C9F">
      <w:pPr>
        <w:spacing w:after="0" w:line="240" w:lineRule="auto"/>
      </w:pPr>
      <w:r>
        <w:separator/>
      </w:r>
    </w:p>
  </w:endnote>
  <w:endnote w:type="continuationSeparator" w:id="0">
    <w:p w:rsidR="00780C9F" w:rsidRDefault="00780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BF52DA8-2EFD-4EA1-89C9-5154FC5B1BA5}"/>
  </w:font>
  <w:font w:name="Times New Roman">
    <w:panose1 w:val="02020603050405020304"/>
    <w:charset w:val="00"/>
    <w:family w:val="roman"/>
    <w:pitch w:val="variable"/>
    <w:sig w:usb0="E0002AFF" w:usb1="C0007841" w:usb2="00000009" w:usb3="00000000" w:csb0="000001FF" w:csb1="00000000"/>
    <w:embedRegular r:id="rId2" w:fontKey="{68274209-2201-44E0-BDA9-BF23981884F2}"/>
    <w:embedBold r:id="rId3" w:fontKey="{5FFED2E4-AB69-49E2-A232-17314369CF34}"/>
    <w:embedItalic r:id="rId4" w:fontKey="{D1EB24F7-E556-421D-A3AF-18F790A4CBE0}"/>
    <w:embedBoldItalic r:id="rId5" w:fontKey="{21E9E8AC-5A83-48BF-9C21-7FE19ED39E94}"/>
  </w:font>
  <w:font w:name="Courier New">
    <w:panose1 w:val="02070309020205020404"/>
    <w:charset w:val="00"/>
    <w:family w:val="modern"/>
    <w:pitch w:val="fixed"/>
    <w:sig w:usb0="E0002AFF" w:usb1="C0007843" w:usb2="00000009" w:usb3="00000000" w:csb0="000001FF" w:csb1="00000000"/>
    <w:embedRegular r:id="rId6" w:fontKey="{C90D449D-DB97-484C-9D1F-D4F3C68F7072}"/>
  </w:font>
  <w:font w:name="Wingdings">
    <w:panose1 w:val="05000000000000000000"/>
    <w:charset w:val="02"/>
    <w:family w:val="auto"/>
    <w:pitch w:val="variable"/>
    <w:sig w:usb0="00000000" w:usb1="10000000" w:usb2="00000000" w:usb3="00000000" w:csb0="80000000" w:csb1="00000000"/>
    <w:embedRegular r:id="rId7" w:fontKey="{B6D70411-118B-40F2-9149-30D65151F3AC}"/>
  </w:font>
  <w:font w:name="Calibri">
    <w:panose1 w:val="020F0502020204030204"/>
    <w:charset w:val="00"/>
    <w:family w:val="swiss"/>
    <w:pitch w:val="variable"/>
    <w:sig w:usb0="E00002FF" w:usb1="4000ACFF" w:usb2="00000001" w:usb3="00000000" w:csb0="0000019F" w:csb1="00000000"/>
    <w:embedRegular r:id="rId8" w:fontKey="{31C272E5-5D13-4F84-982E-12E45FF5F433}"/>
  </w:font>
  <w:font w:name="Ubuntu">
    <w:panose1 w:val="020B0504030602030204"/>
    <w:charset w:val="00"/>
    <w:family w:val="swiss"/>
    <w:pitch w:val="variable"/>
    <w:sig w:usb0="E00002FF" w:usb1="5000205B" w:usb2="00000000" w:usb3="00000000" w:csb0="0000009F" w:csb1="00000000"/>
    <w:embedRegular r:id="rId9" w:fontKey="{E1D6CEAE-02E7-41A2-80F4-C68EAE795625}"/>
    <w:embedBold r:id="rId10" w:fontKey="{616ECA6A-BF83-4A18-AEE8-7DBAB76219B2}"/>
    <w:embedItalic r:id="rId11" w:fontKey="{48405666-753B-4EA9-8136-866B2CC97A2C}"/>
    <w:embedBoldItalic r:id="rId12" w:fontKey="{B1D40539-CB3D-4112-A570-B032AE7D2FD8}"/>
  </w:font>
  <w:font w:name="Cambria">
    <w:panose1 w:val="02040503050406030204"/>
    <w:charset w:val="00"/>
    <w:family w:val="roman"/>
    <w:pitch w:val="variable"/>
    <w:sig w:usb0="E00002FF" w:usb1="400004FF" w:usb2="00000000" w:usb3="00000000" w:csb0="0000019F" w:csb1="00000000"/>
    <w:embedRegular r:id="rId13" w:fontKey="{485B67F5-0967-4050-89F9-BEAA3386A820}"/>
    <w:embedBold r:id="rId14" w:fontKey="{94587509-B01A-406C-901F-1579031ECF01}"/>
    <w:embedItalic r:id="rId15" w:fontKey="{F07C55A5-4CC4-4403-96B6-F382C79DEB82}"/>
    <w:embedBoldItalic r:id="rId16" w:fontKey="{FA743AEA-1961-41B6-8035-9D25852C949E}"/>
  </w:font>
  <w:font w:name="Miso">
    <w:panose1 w:val="00000000000000000000"/>
    <w:charset w:val="00"/>
    <w:family w:val="modern"/>
    <w:notTrueType/>
    <w:pitch w:val="variable"/>
    <w:sig w:usb0="800000AF" w:usb1="0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C0BA410E-EFDB-40E0-8470-CF1F0CCFC93F}"/>
  </w:font>
  <w:font w:name="Cambria Math">
    <w:panose1 w:val="02040503050406030204"/>
    <w:charset w:val="00"/>
    <w:family w:val="roman"/>
    <w:pitch w:val="variable"/>
    <w:sig w:usb0="E00002FF" w:usb1="420024FF" w:usb2="00000000" w:usb3="00000000" w:csb0="0000019F" w:csb1="00000000"/>
    <w:embedItalic r:id="rId18" w:fontKey="{68B981FA-64C7-4C16-AC5A-CD4AA7905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C9F" w:rsidRDefault="00BE2529" w:rsidP="00F972AF">
    <w:pPr>
      <w:pStyle w:val="Footer"/>
      <w:jc w:val="right"/>
    </w:pPr>
    <w:r>
      <w:t xml:space="preserve">Arbeitsblätter: </w:t>
    </w:r>
    <w:r w:rsidR="00780C9F">
      <w:t>Zwischen Berg und tiefem Tal</w:t>
    </w:r>
    <w:r w:rsidR="00780C9F">
      <w:tab/>
    </w:r>
    <w:r w:rsidR="00780C9F">
      <w:tab/>
      <w:t xml:space="preserve">Seite </w:t>
    </w:r>
    <w:sdt>
      <w:sdtPr>
        <w:id w:val="-1950538659"/>
        <w:docPartObj>
          <w:docPartGallery w:val="Page Numbers (Bottom of Page)"/>
          <w:docPartUnique/>
        </w:docPartObj>
      </w:sdtPr>
      <w:sdtEndPr>
        <w:rPr>
          <w:noProof/>
        </w:rPr>
      </w:sdtEndPr>
      <w:sdtContent>
        <w:r w:rsidR="00780C9F">
          <w:fldChar w:fldCharType="begin"/>
        </w:r>
        <w:r w:rsidR="00780C9F">
          <w:instrText xml:space="preserve"> PAGE   \* MERGEFORMAT </w:instrText>
        </w:r>
        <w:r w:rsidR="00780C9F">
          <w:fldChar w:fldCharType="separate"/>
        </w:r>
        <w:r w:rsidR="00BF5F86">
          <w:rPr>
            <w:noProof/>
          </w:rPr>
          <w:t>10</w:t>
        </w:r>
        <w:r w:rsidR="00780C9F">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C9F" w:rsidRDefault="00780C9F">
      <w:pPr>
        <w:spacing w:after="0" w:line="240" w:lineRule="auto"/>
      </w:pPr>
      <w:r>
        <w:rPr>
          <w:color w:val="000000"/>
        </w:rPr>
        <w:separator/>
      </w:r>
    </w:p>
  </w:footnote>
  <w:footnote w:type="continuationSeparator" w:id="0">
    <w:p w:rsidR="00780C9F" w:rsidRDefault="00780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C9F" w:rsidRPr="0099051F" w:rsidRDefault="00780C9F">
    <w:pPr>
      <w:pStyle w:val="Header"/>
      <w:rPr>
        <w:b/>
        <w:sz w:val="28"/>
        <w:szCs w:val="28"/>
      </w:rPr>
    </w:pPr>
    <w:r>
      <w:rPr>
        <w:b/>
        <w:noProof/>
        <w:sz w:val="28"/>
        <w:szCs w:val="28"/>
        <w:lang w:eastAsia="de-DE"/>
      </w:rPr>
      <w:drawing>
        <wp:inline distT="0" distB="0" distL="0" distR="0" wp14:anchorId="2EF16E6E" wp14:editId="7F264966">
          <wp:extent cx="944139" cy="4680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juniorakademie-logo-4eck.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44139" cy="468000"/>
                  </a:xfrm>
                  <a:prstGeom prst="rect">
                    <a:avLst/>
                  </a:prstGeom>
                  <a:ln>
                    <a:noFill/>
                  </a:ln>
                  <a:extLst>
                    <a:ext uri="{53640926-AAD7-44D8-BBD7-CCE9431645EC}">
                      <a14:shadowObscured xmlns:a14="http://schemas.microsoft.com/office/drawing/2010/main"/>
                    </a:ext>
                  </a:extLst>
                </pic:spPr>
              </pic:pic>
            </a:graphicData>
          </a:graphic>
        </wp:inline>
      </w:drawing>
    </w:r>
    <w:r w:rsidRPr="0099051F">
      <w:rPr>
        <w:b/>
        <w:sz w:val="28"/>
        <w:szCs w:val="28"/>
      </w:rPr>
      <w:tab/>
    </w:r>
    <w:r w:rsidRPr="0099051F">
      <w:rPr>
        <w:b/>
        <w:sz w:val="28"/>
        <w:szCs w:val="28"/>
      </w:rPr>
      <w:tab/>
    </w:r>
    <w:r>
      <w:rPr>
        <w:b/>
        <w:noProof/>
        <w:sz w:val="28"/>
        <w:szCs w:val="28"/>
        <w:lang w:eastAsia="de-DE"/>
      </w:rPr>
      <w:drawing>
        <wp:inline distT="0" distB="0" distL="0" distR="0" wp14:anchorId="7ADACD48" wp14:editId="37022D7B">
          <wp:extent cx="900000" cy="4666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2">
                    <a:extLst>
                      <a:ext uri="{28A0092B-C50C-407E-A947-70E740481C1C}">
                        <a14:useLocalDpi xmlns:a14="http://schemas.microsoft.com/office/drawing/2010/main" val="0"/>
                      </a:ext>
                    </a:extLst>
                  </a:blip>
                  <a:srcRect l="-680" t="11538" r="-680" b="-12610"/>
                  <a:stretch/>
                </pic:blipFill>
                <pic:spPr bwMode="auto">
                  <a:xfrm>
                    <a:off x="0" y="0"/>
                    <a:ext cx="912227" cy="47300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20BF"/>
    <w:multiLevelType w:val="hybridMultilevel"/>
    <w:tmpl w:val="F6E4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E227F7"/>
    <w:multiLevelType w:val="hybridMultilevel"/>
    <w:tmpl w:val="F2763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17253F"/>
    <w:multiLevelType w:val="hybridMultilevel"/>
    <w:tmpl w:val="23143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EA9647A"/>
    <w:multiLevelType w:val="multilevel"/>
    <w:tmpl w:val="1E4222B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21AA25BF"/>
    <w:multiLevelType w:val="multilevel"/>
    <w:tmpl w:val="2C949E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9665F3A"/>
    <w:multiLevelType w:val="multilevel"/>
    <w:tmpl w:val="056C81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32049C"/>
    <w:multiLevelType w:val="multilevel"/>
    <w:tmpl w:val="EFDA28A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F206820"/>
    <w:multiLevelType w:val="hybridMultilevel"/>
    <w:tmpl w:val="AF66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7B0CE0"/>
    <w:multiLevelType w:val="hybridMultilevel"/>
    <w:tmpl w:val="450C5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DB207B8"/>
    <w:multiLevelType w:val="hybridMultilevel"/>
    <w:tmpl w:val="8EE4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CD0F60"/>
    <w:multiLevelType w:val="hybridMultilevel"/>
    <w:tmpl w:val="F0B84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10"/>
  </w:num>
  <w:num w:numId="6">
    <w:abstractNumId w:val="7"/>
  </w:num>
  <w:num w:numId="7">
    <w:abstractNumId w:val="0"/>
  </w:num>
  <w:num w:numId="8">
    <w:abstractNumId w:val="8"/>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autoHyphenation/>
  <w:hyphenationZone w:val="425"/>
  <w:drawingGridHorizontalSpacing w:val="284"/>
  <w:drawingGridVerticalSpacing w:val="284"/>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
  <w:rsids>
    <w:rsidRoot w:val="00DE1ADC"/>
    <w:rsid w:val="00003C30"/>
    <w:rsid w:val="000137F3"/>
    <w:rsid w:val="00015E26"/>
    <w:rsid w:val="000205DC"/>
    <w:rsid w:val="0003159F"/>
    <w:rsid w:val="00031913"/>
    <w:rsid w:val="00045654"/>
    <w:rsid w:val="000539FC"/>
    <w:rsid w:val="000601F1"/>
    <w:rsid w:val="00060864"/>
    <w:rsid w:val="00061CD4"/>
    <w:rsid w:val="00062B5C"/>
    <w:rsid w:val="000652B5"/>
    <w:rsid w:val="00066941"/>
    <w:rsid w:val="000737EF"/>
    <w:rsid w:val="0008158B"/>
    <w:rsid w:val="000919CF"/>
    <w:rsid w:val="0009247E"/>
    <w:rsid w:val="000A3275"/>
    <w:rsid w:val="000C70FC"/>
    <w:rsid w:val="000E6220"/>
    <w:rsid w:val="000F54F9"/>
    <w:rsid w:val="00106C85"/>
    <w:rsid w:val="00113BA6"/>
    <w:rsid w:val="00116104"/>
    <w:rsid w:val="00116DC2"/>
    <w:rsid w:val="00120646"/>
    <w:rsid w:val="00122E7F"/>
    <w:rsid w:val="00134447"/>
    <w:rsid w:val="00151C7E"/>
    <w:rsid w:val="00153AC6"/>
    <w:rsid w:val="00157B66"/>
    <w:rsid w:val="0017065F"/>
    <w:rsid w:val="0018111D"/>
    <w:rsid w:val="00181963"/>
    <w:rsid w:val="00196AD6"/>
    <w:rsid w:val="001C6073"/>
    <w:rsid w:val="001C719F"/>
    <w:rsid w:val="001C7A1F"/>
    <w:rsid w:val="001D59B5"/>
    <w:rsid w:val="001D69EB"/>
    <w:rsid w:val="001F1775"/>
    <w:rsid w:val="001F5672"/>
    <w:rsid w:val="002079C7"/>
    <w:rsid w:val="00211358"/>
    <w:rsid w:val="00216EA8"/>
    <w:rsid w:val="0022760F"/>
    <w:rsid w:val="0024238C"/>
    <w:rsid w:val="00246FFE"/>
    <w:rsid w:val="0024726F"/>
    <w:rsid w:val="00280396"/>
    <w:rsid w:val="002939CA"/>
    <w:rsid w:val="00294AD9"/>
    <w:rsid w:val="002D0BAF"/>
    <w:rsid w:val="002E5751"/>
    <w:rsid w:val="002E7490"/>
    <w:rsid w:val="002F05CE"/>
    <w:rsid w:val="002F05E3"/>
    <w:rsid w:val="002F4786"/>
    <w:rsid w:val="00302F6F"/>
    <w:rsid w:val="003038F9"/>
    <w:rsid w:val="00307A4E"/>
    <w:rsid w:val="00316FB1"/>
    <w:rsid w:val="0032729A"/>
    <w:rsid w:val="00332F2B"/>
    <w:rsid w:val="00335BC2"/>
    <w:rsid w:val="00335E23"/>
    <w:rsid w:val="00352E16"/>
    <w:rsid w:val="00360F39"/>
    <w:rsid w:val="0036542A"/>
    <w:rsid w:val="0038366D"/>
    <w:rsid w:val="00395967"/>
    <w:rsid w:val="003A4096"/>
    <w:rsid w:val="003A53D1"/>
    <w:rsid w:val="003B0BEE"/>
    <w:rsid w:val="003B2755"/>
    <w:rsid w:val="003B3EA7"/>
    <w:rsid w:val="003B498F"/>
    <w:rsid w:val="003B7544"/>
    <w:rsid w:val="003C1BF4"/>
    <w:rsid w:val="003C2068"/>
    <w:rsid w:val="003D5B2B"/>
    <w:rsid w:val="003D5CFF"/>
    <w:rsid w:val="003F4982"/>
    <w:rsid w:val="0040456A"/>
    <w:rsid w:val="00412944"/>
    <w:rsid w:val="00417265"/>
    <w:rsid w:val="00424F68"/>
    <w:rsid w:val="00433957"/>
    <w:rsid w:val="004346DB"/>
    <w:rsid w:val="00437BD7"/>
    <w:rsid w:val="00455D6E"/>
    <w:rsid w:val="00456117"/>
    <w:rsid w:val="0046103C"/>
    <w:rsid w:val="00461D6F"/>
    <w:rsid w:val="004815C6"/>
    <w:rsid w:val="00481DBA"/>
    <w:rsid w:val="0048459D"/>
    <w:rsid w:val="0049276E"/>
    <w:rsid w:val="00493156"/>
    <w:rsid w:val="00495997"/>
    <w:rsid w:val="00497FBD"/>
    <w:rsid w:val="004A084B"/>
    <w:rsid w:val="004A6C43"/>
    <w:rsid w:val="004B41B8"/>
    <w:rsid w:val="004D276F"/>
    <w:rsid w:val="004D6071"/>
    <w:rsid w:val="004D68F0"/>
    <w:rsid w:val="004E696A"/>
    <w:rsid w:val="004F46EE"/>
    <w:rsid w:val="004F77C2"/>
    <w:rsid w:val="00511236"/>
    <w:rsid w:val="0052598C"/>
    <w:rsid w:val="00542D33"/>
    <w:rsid w:val="00565349"/>
    <w:rsid w:val="00574470"/>
    <w:rsid w:val="00592FAF"/>
    <w:rsid w:val="00595CE6"/>
    <w:rsid w:val="005A0419"/>
    <w:rsid w:val="005A11D2"/>
    <w:rsid w:val="005A4B9D"/>
    <w:rsid w:val="005B315F"/>
    <w:rsid w:val="005C1657"/>
    <w:rsid w:val="005C1B52"/>
    <w:rsid w:val="005C6CAE"/>
    <w:rsid w:val="005D1A5C"/>
    <w:rsid w:val="005D79C0"/>
    <w:rsid w:val="005E0CE5"/>
    <w:rsid w:val="005E79FF"/>
    <w:rsid w:val="005F2AF8"/>
    <w:rsid w:val="005F54CC"/>
    <w:rsid w:val="005F74D1"/>
    <w:rsid w:val="00605ED6"/>
    <w:rsid w:val="00607AFC"/>
    <w:rsid w:val="00631895"/>
    <w:rsid w:val="00644C47"/>
    <w:rsid w:val="0065006D"/>
    <w:rsid w:val="00675A21"/>
    <w:rsid w:val="00683497"/>
    <w:rsid w:val="0068731D"/>
    <w:rsid w:val="006900F5"/>
    <w:rsid w:val="0069735D"/>
    <w:rsid w:val="00697652"/>
    <w:rsid w:val="006A4DC0"/>
    <w:rsid w:val="006C1127"/>
    <w:rsid w:val="006C3DB1"/>
    <w:rsid w:val="006C6D67"/>
    <w:rsid w:val="006F0E4C"/>
    <w:rsid w:val="006F1CD6"/>
    <w:rsid w:val="006F28B4"/>
    <w:rsid w:val="006F66D8"/>
    <w:rsid w:val="007131AC"/>
    <w:rsid w:val="007423B3"/>
    <w:rsid w:val="00756235"/>
    <w:rsid w:val="00770BF2"/>
    <w:rsid w:val="00770D38"/>
    <w:rsid w:val="00780C9F"/>
    <w:rsid w:val="00790659"/>
    <w:rsid w:val="0079297B"/>
    <w:rsid w:val="00796126"/>
    <w:rsid w:val="007A374F"/>
    <w:rsid w:val="007B1E59"/>
    <w:rsid w:val="007C3253"/>
    <w:rsid w:val="007C794D"/>
    <w:rsid w:val="007D10D9"/>
    <w:rsid w:val="007D74F9"/>
    <w:rsid w:val="007D7AA2"/>
    <w:rsid w:val="007E7F7F"/>
    <w:rsid w:val="007F50C6"/>
    <w:rsid w:val="00807E9D"/>
    <w:rsid w:val="008102D6"/>
    <w:rsid w:val="00825439"/>
    <w:rsid w:val="00832215"/>
    <w:rsid w:val="00845F9B"/>
    <w:rsid w:val="008500D4"/>
    <w:rsid w:val="00866233"/>
    <w:rsid w:val="00877F53"/>
    <w:rsid w:val="008821BB"/>
    <w:rsid w:val="00892A75"/>
    <w:rsid w:val="008A0E66"/>
    <w:rsid w:val="008B0F9F"/>
    <w:rsid w:val="008C6298"/>
    <w:rsid w:val="008D4F2D"/>
    <w:rsid w:val="00911047"/>
    <w:rsid w:val="00923E08"/>
    <w:rsid w:val="0092489F"/>
    <w:rsid w:val="00925507"/>
    <w:rsid w:val="00930917"/>
    <w:rsid w:val="009321CE"/>
    <w:rsid w:val="00937A6B"/>
    <w:rsid w:val="0095452E"/>
    <w:rsid w:val="00955073"/>
    <w:rsid w:val="00961442"/>
    <w:rsid w:val="0096147F"/>
    <w:rsid w:val="009674B0"/>
    <w:rsid w:val="009737D7"/>
    <w:rsid w:val="009747CF"/>
    <w:rsid w:val="00976127"/>
    <w:rsid w:val="0099051F"/>
    <w:rsid w:val="009B2F99"/>
    <w:rsid w:val="009B3DB2"/>
    <w:rsid w:val="009B4035"/>
    <w:rsid w:val="009B5C11"/>
    <w:rsid w:val="009C3B40"/>
    <w:rsid w:val="009D5A4D"/>
    <w:rsid w:val="009E6BDF"/>
    <w:rsid w:val="00A02245"/>
    <w:rsid w:val="00A0394E"/>
    <w:rsid w:val="00A03FEB"/>
    <w:rsid w:val="00A0609D"/>
    <w:rsid w:val="00A16AFA"/>
    <w:rsid w:val="00A178E5"/>
    <w:rsid w:val="00A207F6"/>
    <w:rsid w:val="00A24B8C"/>
    <w:rsid w:val="00A30660"/>
    <w:rsid w:val="00A40C0E"/>
    <w:rsid w:val="00A62BA4"/>
    <w:rsid w:val="00A728E5"/>
    <w:rsid w:val="00A74B76"/>
    <w:rsid w:val="00A84FD8"/>
    <w:rsid w:val="00A910EA"/>
    <w:rsid w:val="00A96E89"/>
    <w:rsid w:val="00AA4051"/>
    <w:rsid w:val="00AA5F0E"/>
    <w:rsid w:val="00AC5613"/>
    <w:rsid w:val="00AD0140"/>
    <w:rsid w:val="00AE29E6"/>
    <w:rsid w:val="00AF41FF"/>
    <w:rsid w:val="00AF4288"/>
    <w:rsid w:val="00B019E2"/>
    <w:rsid w:val="00B07D8F"/>
    <w:rsid w:val="00B1234A"/>
    <w:rsid w:val="00B15BAD"/>
    <w:rsid w:val="00B21BA9"/>
    <w:rsid w:val="00B31593"/>
    <w:rsid w:val="00B4005F"/>
    <w:rsid w:val="00B41023"/>
    <w:rsid w:val="00B45417"/>
    <w:rsid w:val="00B75553"/>
    <w:rsid w:val="00B92F97"/>
    <w:rsid w:val="00BA0F76"/>
    <w:rsid w:val="00BA40E2"/>
    <w:rsid w:val="00BB48A4"/>
    <w:rsid w:val="00BC10D0"/>
    <w:rsid w:val="00BD01A3"/>
    <w:rsid w:val="00BD5356"/>
    <w:rsid w:val="00BE2529"/>
    <w:rsid w:val="00BF5F86"/>
    <w:rsid w:val="00C00E17"/>
    <w:rsid w:val="00C23531"/>
    <w:rsid w:val="00C4124C"/>
    <w:rsid w:val="00C414AC"/>
    <w:rsid w:val="00C47E46"/>
    <w:rsid w:val="00C5439D"/>
    <w:rsid w:val="00C65FB9"/>
    <w:rsid w:val="00C72479"/>
    <w:rsid w:val="00C75CD4"/>
    <w:rsid w:val="00C818CB"/>
    <w:rsid w:val="00C9244A"/>
    <w:rsid w:val="00C94FD3"/>
    <w:rsid w:val="00C96745"/>
    <w:rsid w:val="00CA0C56"/>
    <w:rsid w:val="00CB241C"/>
    <w:rsid w:val="00CB2F1E"/>
    <w:rsid w:val="00CC474C"/>
    <w:rsid w:val="00CC78D3"/>
    <w:rsid w:val="00CD43F2"/>
    <w:rsid w:val="00CD49DD"/>
    <w:rsid w:val="00CD5796"/>
    <w:rsid w:val="00CE2FE2"/>
    <w:rsid w:val="00CE500A"/>
    <w:rsid w:val="00CE6C0B"/>
    <w:rsid w:val="00D04804"/>
    <w:rsid w:val="00D06B37"/>
    <w:rsid w:val="00D150E8"/>
    <w:rsid w:val="00D22244"/>
    <w:rsid w:val="00D26319"/>
    <w:rsid w:val="00D31526"/>
    <w:rsid w:val="00D47F8B"/>
    <w:rsid w:val="00D510BA"/>
    <w:rsid w:val="00D874FA"/>
    <w:rsid w:val="00DA7AD8"/>
    <w:rsid w:val="00DB1335"/>
    <w:rsid w:val="00DB2BB9"/>
    <w:rsid w:val="00DC7EB5"/>
    <w:rsid w:val="00DD06D1"/>
    <w:rsid w:val="00DD2104"/>
    <w:rsid w:val="00DE1ADC"/>
    <w:rsid w:val="00DE2DC7"/>
    <w:rsid w:val="00DE4CFF"/>
    <w:rsid w:val="00DE7406"/>
    <w:rsid w:val="00DF045D"/>
    <w:rsid w:val="00DF1A9F"/>
    <w:rsid w:val="00DF6085"/>
    <w:rsid w:val="00DF6E24"/>
    <w:rsid w:val="00E04C53"/>
    <w:rsid w:val="00E05E66"/>
    <w:rsid w:val="00E10643"/>
    <w:rsid w:val="00E144E4"/>
    <w:rsid w:val="00E15192"/>
    <w:rsid w:val="00E17A49"/>
    <w:rsid w:val="00E20FD7"/>
    <w:rsid w:val="00E24CF2"/>
    <w:rsid w:val="00E37369"/>
    <w:rsid w:val="00E40407"/>
    <w:rsid w:val="00E51192"/>
    <w:rsid w:val="00E53619"/>
    <w:rsid w:val="00E56E74"/>
    <w:rsid w:val="00E7018E"/>
    <w:rsid w:val="00E71D60"/>
    <w:rsid w:val="00E85F35"/>
    <w:rsid w:val="00EB3ECD"/>
    <w:rsid w:val="00EC2A2D"/>
    <w:rsid w:val="00ED0EDB"/>
    <w:rsid w:val="00ED638D"/>
    <w:rsid w:val="00ED66BB"/>
    <w:rsid w:val="00EE0769"/>
    <w:rsid w:val="00EE6A4E"/>
    <w:rsid w:val="00EE7B4C"/>
    <w:rsid w:val="00EF0606"/>
    <w:rsid w:val="00EF103B"/>
    <w:rsid w:val="00F1394C"/>
    <w:rsid w:val="00F175D7"/>
    <w:rsid w:val="00F23D08"/>
    <w:rsid w:val="00F23EAF"/>
    <w:rsid w:val="00F30BEE"/>
    <w:rsid w:val="00F431B8"/>
    <w:rsid w:val="00F45C15"/>
    <w:rsid w:val="00F572B1"/>
    <w:rsid w:val="00F574AD"/>
    <w:rsid w:val="00F65E43"/>
    <w:rsid w:val="00F70D4B"/>
    <w:rsid w:val="00F75EC7"/>
    <w:rsid w:val="00F774DF"/>
    <w:rsid w:val="00F77A72"/>
    <w:rsid w:val="00F91A21"/>
    <w:rsid w:val="00F972AF"/>
    <w:rsid w:val="00FA4CFC"/>
    <w:rsid w:val="00FA7507"/>
    <w:rsid w:val="00FB1425"/>
    <w:rsid w:val="00FB2F58"/>
    <w:rsid w:val="00FC6889"/>
    <w:rsid w:val="00FD068E"/>
    <w:rsid w:val="00FD2C96"/>
    <w:rsid w:val="00FD341E"/>
    <w:rsid w:val="00FD440B"/>
    <w:rsid w:val="00FE5FF8"/>
    <w:rsid w:val="00FF51D3"/>
    <w:rsid w:val="00FF6238"/>
    <w:rsid w:val="00FF7343"/>
    <w:rsid w:val="00FF780A"/>
    <w:rsid w:val="00FF7C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BA"/>
    <w:rPr>
      <w:rFonts w:ascii="Ubuntu" w:hAnsi="Ubuntu"/>
      <w:sz w:val="20"/>
    </w:rPr>
  </w:style>
  <w:style w:type="paragraph" w:styleId="Heading1">
    <w:name w:val="heading 1"/>
    <w:basedOn w:val="Normal"/>
    <w:next w:val="Normal"/>
    <w:link w:val="Heading1Char"/>
    <w:uiPriority w:val="9"/>
    <w:qFormat/>
    <w:rsid w:val="00D510BA"/>
    <w:pPr>
      <w:keepNext/>
      <w:keepLines/>
      <w:numPr>
        <w:numId w:val="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10BA"/>
    <w:pPr>
      <w:keepNext/>
      <w:keepLines/>
      <w:numPr>
        <w:ilvl w:val="1"/>
        <w:numId w:val="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F05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05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F05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F05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F05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F05CE"/>
    <w:pPr>
      <w:keepNext/>
      <w:keepLines/>
      <w:numPr>
        <w:ilvl w:val="7"/>
        <w:numId w:val="4"/>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qFormat/>
    <w:rsid w:val="002F05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7B4C"/>
    <w:pPr>
      <w:pBdr>
        <w:bottom w:val="single" w:sz="8" w:space="4" w:color="4F81BD" w:themeColor="accent1"/>
      </w:pBdr>
      <w:spacing w:after="300" w:line="240" w:lineRule="auto"/>
      <w:contextualSpacing/>
    </w:pPr>
    <w:rPr>
      <w:rFonts w:ascii="Miso" w:eastAsiaTheme="majorEastAsia" w:hAnsi="Miso" w:cstheme="majorBidi"/>
      <w:color w:val="17365D" w:themeColor="text2" w:themeShade="BF"/>
      <w:spacing w:val="5"/>
      <w:kern w:val="28"/>
      <w:sz w:val="56"/>
      <w:szCs w:val="52"/>
    </w:rPr>
  </w:style>
  <w:style w:type="character" w:customStyle="1" w:styleId="TitleChar">
    <w:name w:val="Title Char"/>
    <w:basedOn w:val="DefaultParagraphFont"/>
    <w:link w:val="Title"/>
    <w:uiPriority w:val="10"/>
    <w:rsid w:val="00EE7B4C"/>
    <w:rPr>
      <w:rFonts w:ascii="Miso" w:eastAsiaTheme="majorEastAsia" w:hAnsi="Miso" w:cstheme="majorBidi"/>
      <w:color w:val="17365D" w:themeColor="text2" w:themeShade="BF"/>
      <w:spacing w:val="5"/>
      <w:kern w:val="28"/>
      <w:sz w:val="56"/>
      <w:szCs w:val="52"/>
    </w:rPr>
  </w:style>
  <w:style w:type="character" w:customStyle="1" w:styleId="Heading1Char">
    <w:name w:val="Heading 1 Char"/>
    <w:basedOn w:val="DefaultParagraphFont"/>
    <w:link w:val="Heading1"/>
    <w:uiPriority w:val="9"/>
    <w:rsid w:val="00D510BA"/>
    <w:rPr>
      <w:rFonts w:ascii="Ubuntu" w:eastAsiaTheme="majorEastAsia" w:hAnsi="Ubuntu" w:cstheme="majorBidi"/>
      <w:b/>
      <w:bCs/>
      <w:color w:val="365F91" w:themeColor="accent1" w:themeShade="BF"/>
      <w:sz w:val="28"/>
      <w:szCs w:val="28"/>
    </w:rPr>
  </w:style>
  <w:style w:type="paragraph" w:styleId="BalloonText">
    <w:name w:val="Balloon Text"/>
    <w:basedOn w:val="Normal"/>
    <w:pPr>
      <w:suppressAutoHyphens/>
      <w:spacing w:after="0" w:line="240" w:lineRule="auto"/>
    </w:pPr>
    <w:rPr>
      <w:rFonts w:ascii="Tahoma" w:hAnsi="Tahoma" w:cs="Tahoma"/>
      <w:sz w:val="16"/>
      <w:szCs w:val="16"/>
    </w:rPr>
  </w:style>
  <w:style w:type="character" w:customStyle="1" w:styleId="SprechblasentextZchn">
    <w:name w:val="Sprechblasentext Zchn"/>
    <w:basedOn w:val="DefaultParagraphFont"/>
    <w:rPr>
      <w:rFonts w:ascii="Tahoma" w:hAnsi="Tahoma" w:cs="Tahoma"/>
      <w:sz w:val="16"/>
      <w:szCs w:val="16"/>
    </w:rPr>
  </w:style>
  <w:style w:type="paragraph" w:styleId="Caption">
    <w:name w:val="caption"/>
    <w:basedOn w:val="Normal"/>
    <w:next w:val="Normal"/>
    <w:uiPriority w:val="35"/>
    <w:unhideWhenUsed/>
    <w:qFormat/>
    <w:rsid w:val="00D510BA"/>
    <w:pPr>
      <w:spacing w:line="240" w:lineRule="auto"/>
    </w:pPr>
    <w:rPr>
      <w:bCs/>
      <w:color w:val="4F81BD" w:themeColor="accent1"/>
      <w:sz w:val="18"/>
      <w:szCs w:val="18"/>
    </w:rPr>
  </w:style>
  <w:style w:type="character" w:styleId="PlaceholderText">
    <w:name w:val="Placeholder Text"/>
    <w:basedOn w:val="DefaultParagraphFont"/>
    <w:rPr>
      <w:color w:val="808080"/>
    </w:rPr>
  </w:style>
  <w:style w:type="character" w:customStyle="1" w:styleId="Heading2Char">
    <w:name w:val="Heading 2 Char"/>
    <w:basedOn w:val="DefaultParagraphFont"/>
    <w:link w:val="Heading2"/>
    <w:uiPriority w:val="9"/>
    <w:rsid w:val="00D510BA"/>
    <w:rPr>
      <w:rFonts w:ascii="Ubuntu" w:eastAsiaTheme="majorEastAsia" w:hAnsi="Ubuntu" w:cstheme="majorBidi"/>
      <w:b/>
      <w:bCs/>
      <w:color w:val="4F81BD" w:themeColor="accent1"/>
      <w:sz w:val="26"/>
      <w:szCs w:val="26"/>
    </w:rPr>
  </w:style>
  <w:style w:type="character" w:customStyle="1" w:styleId="Heading3Char">
    <w:name w:val="Heading 3 Char"/>
    <w:basedOn w:val="DefaultParagraphFont"/>
    <w:link w:val="Heading3"/>
    <w:uiPriority w:val="9"/>
    <w:rsid w:val="002F05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05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F05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F05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F05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F05C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F05C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2F05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05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05CE"/>
    <w:rPr>
      <w:b/>
      <w:bCs/>
    </w:rPr>
  </w:style>
  <w:style w:type="character" w:styleId="Emphasis">
    <w:name w:val="Emphasis"/>
    <w:basedOn w:val="DefaultParagraphFont"/>
    <w:uiPriority w:val="20"/>
    <w:qFormat/>
    <w:rsid w:val="002F05CE"/>
    <w:rPr>
      <w:i/>
      <w:iCs/>
    </w:rPr>
  </w:style>
  <w:style w:type="paragraph" w:styleId="NoSpacing">
    <w:name w:val="No Spacing"/>
    <w:uiPriority w:val="1"/>
    <w:qFormat/>
    <w:rsid w:val="001D69EB"/>
    <w:pPr>
      <w:spacing w:after="0" w:line="240" w:lineRule="auto"/>
    </w:pPr>
    <w:rPr>
      <w:rFonts w:ascii="Ubuntu" w:hAnsi="Ubuntu"/>
      <w:sz w:val="20"/>
    </w:rPr>
  </w:style>
  <w:style w:type="paragraph" w:styleId="ListParagraph">
    <w:name w:val="List Paragraph"/>
    <w:basedOn w:val="Normal"/>
    <w:uiPriority w:val="34"/>
    <w:qFormat/>
    <w:rsid w:val="002F05CE"/>
    <w:pPr>
      <w:ind w:left="720"/>
      <w:contextualSpacing/>
    </w:pPr>
  </w:style>
  <w:style w:type="paragraph" w:styleId="Quote">
    <w:name w:val="Quote"/>
    <w:basedOn w:val="Normal"/>
    <w:next w:val="Normal"/>
    <w:link w:val="QuoteChar"/>
    <w:uiPriority w:val="29"/>
    <w:qFormat/>
    <w:rsid w:val="002F05CE"/>
    <w:rPr>
      <w:i/>
      <w:iCs/>
      <w:color w:val="000000" w:themeColor="text1"/>
    </w:rPr>
  </w:style>
  <w:style w:type="character" w:customStyle="1" w:styleId="QuoteChar">
    <w:name w:val="Quote Char"/>
    <w:basedOn w:val="DefaultParagraphFont"/>
    <w:link w:val="Quote"/>
    <w:uiPriority w:val="29"/>
    <w:rsid w:val="002F05CE"/>
    <w:rPr>
      <w:i/>
      <w:iCs/>
      <w:color w:val="000000" w:themeColor="text1"/>
    </w:rPr>
  </w:style>
  <w:style w:type="paragraph" w:styleId="IntenseQuote">
    <w:name w:val="Intense Quote"/>
    <w:basedOn w:val="Normal"/>
    <w:next w:val="Normal"/>
    <w:link w:val="IntenseQuoteChar"/>
    <w:uiPriority w:val="30"/>
    <w:qFormat/>
    <w:rsid w:val="002F05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05CE"/>
    <w:rPr>
      <w:b/>
      <w:bCs/>
      <w:i/>
      <w:iCs/>
      <w:color w:val="4F81BD" w:themeColor="accent1"/>
    </w:rPr>
  </w:style>
  <w:style w:type="character" w:styleId="SubtleEmphasis">
    <w:name w:val="Subtle Emphasis"/>
    <w:basedOn w:val="DefaultParagraphFont"/>
    <w:uiPriority w:val="19"/>
    <w:qFormat/>
    <w:rsid w:val="002F05CE"/>
    <w:rPr>
      <w:i/>
      <w:iCs/>
      <w:color w:val="808080" w:themeColor="text1" w:themeTint="7F"/>
    </w:rPr>
  </w:style>
  <w:style w:type="character" w:styleId="IntenseEmphasis">
    <w:name w:val="Intense Emphasis"/>
    <w:basedOn w:val="DefaultParagraphFont"/>
    <w:uiPriority w:val="21"/>
    <w:qFormat/>
    <w:rsid w:val="002F05CE"/>
    <w:rPr>
      <w:b/>
      <w:bCs/>
      <w:i/>
      <w:iCs/>
      <w:color w:val="4F81BD" w:themeColor="accent1"/>
    </w:rPr>
  </w:style>
  <w:style w:type="character" w:styleId="SubtleReference">
    <w:name w:val="Subtle Reference"/>
    <w:basedOn w:val="DefaultParagraphFont"/>
    <w:uiPriority w:val="31"/>
    <w:qFormat/>
    <w:rsid w:val="002F05CE"/>
    <w:rPr>
      <w:smallCaps/>
      <w:color w:val="C0504D" w:themeColor="accent2"/>
      <w:u w:val="single"/>
    </w:rPr>
  </w:style>
  <w:style w:type="character" w:styleId="IntenseReference">
    <w:name w:val="Intense Reference"/>
    <w:basedOn w:val="DefaultParagraphFont"/>
    <w:uiPriority w:val="32"/>
    <w:qFormat/>
    <w:rsid w:val="002F05CE"/>
    <w:rPr>
      <w:b/>
      <w:bCs/>
      <w:smallCaps/>
      <w:color w:val="C0504D" w:themeColor="accent2"/>
      <w:spacing w:val="5"/>
      <w:u w:val="single"/>
    </w:rPr>
  </w:style>
  <w:style w:type="character" w:styleId="BookTitle">
    <w:name w:val="Book Title"/>
    <w:basedOn w:val="DefaultParagraphFont"/>
    <w:uiPriority w:val="33"/>
    <w:qFormat/>
    <w:rsid w:val="002F05CE"/>
    <w:rPr>
      <w:b/>
      <w:bCs/>
      <w:smallCaps/>
      <w:spacing w:val="5"/>
    </w:rPr>
  </w:style>
  <w:style w:type="paragraph" w:styleId="TOCHeading">
    <w:name w:val="TOC Heading"/>
    <w:basedOn w:val="Heading1"/>
    <w:next w:val="Normal"/>
    <w:uiPriority w:val="39"/>
    <w:unhideWhenUsed/>
    <w:qFormat/>
    <w:rsid w:val="002F05CE"/>
    <w:pPr>
      <w:outlineLvl w:val="9"/>
    </w:pPr>
  </w:style>
  <w:style w:type="character" w:styleId="Hyperlink">
    <w:name w:val="Hyperlink"/>
    <w:basedOn w:val="DefaultParagraphFont"/>
    <w:uiPriority w:val="99"/>
    <w:unhideWhenUsed/>
    <w:rsid w:val="00FF7343"/>
    <w:rPr>
      <w:color w:val="0000FF" w:themeColor="hyperlink"/>
      <w:u w:val="single"/>
    </w:rPr>
  </w:style>
  <w:style w:type="table" w:styleId="TableGrid">
    <w:name w:val="Table Grid"/>
    <w:basedOn w:val="TableNormal"/>
    <w:uiPriority w:val="59"/>
    <w:rsid w:val="00E3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245"/>
    <w:rPr>
      <w:color w:val="800080" w:themeColor="followedHyperlink"/>
      <w:u w:val="single"/>
    </w:rPr>
  </w:style>
  <w:style w:type="paragraph" w:styleId="Header">
    <w:name w:val="header"/>
    <w:basedOn w:val="Normal"/>
    <w:link w:val="HeaderChar"/>
    <w:uiPriority w:val="99"/>
    <w:unhideWhenUsed/>
    <w:rsid w:val="00990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51F"/>
  </w:style>
  <w:style w:type="paragraph" w:styleId="Footer">
    <w:name w:val="footer"/>
    <w:basedOn w:val="Normal"/>
    <w:link w:val="FooterChar"/>
    <w:uiPriority w:val="99"/>
    <w:unhideWhenUsed/>
    <w:rsid w:val="00990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51F"/>
  </w:style>
  <w:style w:type="paragraph" w:styleId="NormalWeb">
    <w:name w:val="Normal (Web)"/>
    <w:basedOn w:val="Normal"/>
    <w:uiPriority w:val="99"/>
    <w:semiHidden/>
    <w:unhideWhenUsed/>
    <w:rsid w:val="0048459D"/>
    <w:pPr>
      <w:spacing w:before="100" w:beforeAutospacing="1" w:after="100" w:afterAutospacing="1" w:line="240" w:lineRule="auto"/>
    </w:pPr>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BA"/>
    <w:rPr>
      <w:rFonts w:ascii="Ubuntu" w:hAnsi="Ubuntu"/>
      <w:sz w:val="20"/>
    </w:rPr>
  </w:style>
  <w:style w:type="paragraph" w:styleId="Heading1">
    <w:name w:val="heading 1"/>
    <w:basedOn w:val="Normal"/>
    <w:next w:val="Normal"/>
    <w:link w:val="Heading1Char"/>
    <w:uiPriority w:val="9"/>
    <w:qFormat/>
    <w:rsid w:val="00D510BA"/>
    <w:pPr>
      <w:keepNext/>
      <w:keepLines/>
      <w:numPr>
        <w:numId w:val="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10BA"/>
    <w:pPr>
      <w:keepNext/>
      <w:keepLines/>
      <w:numPr>
        <w:ilvl w:val="1"/>
        <w:numId w:val="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F05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05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F05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F05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F05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F05CE"/>
    <w:pPr>
      <w:keepNext/>
      <w:keepLines/>
      <w:numPr>
        <w:ilvl w:val="7"/>
        <w:numId w:val="4"/>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qFormat/>
    <w:rsid w:val="002F05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7B4C"/>
    <w:pPr>
      <w:pBdr>
        <w:bottom w:val="single" w:sz="8" w:space="4" w:color="4F81BD" w:themeColor="accent1"/>
      </w:pBdr>
      <w:spacing w:after="300" w:line="240" w:lineRule="auto"/>
      <w:contextualSpacing/>
    </w:pPr>
    <w:rPr>
      <w:rFonts w:ascii="Miso" w:eastAsiaTheme="majorEastAsia" w:hAnsi="Miso" w:cstheme="majorBidi"/>
      <w:color w:val="17365D" w:themeColor="text2" w:themeShade="BF"/>
      <w:spacing w:val="5"/>
      <w:kern w:val="28"/>
      <w:sz w:val="56"/>
      <w:szCs w:val="52"/>
    </w:rPr>
  </w:style>
  <w:style w:type="character" w:customStyle="1" w:styleId="TitleChar">
    <w:name w:val="Title Char"/>
    <w:basedOn w:val="DefaultParagraphFont"/>
    <w:link w:val="Title"/>
    <w:uiPriority w:val="10"/>
    <w:rsid w:val="00EE7B4C"/>
    <w:rPr>
      <w:rFonts w:ascii="Miso" w:eastAsiaTheme="majorEastAsia" w:hAnsi="Miso" w:cstheme="majorBidi"/>
      <w:color w:val="17365D" w:themeColor="text2" w:themeShade="BF"/>
      <w:spacing w:val="5"/>
      <w:kern w:val="28"/>
      <w:sz w:val="56"/>
      <w:szCs w:val="52"/>
    </w:rPr>
  </w:style>
  <w:style w:type="character" w:customStyle="1" w:styleId="Heading1Char">
    <w:name w:val="Heading 1 Char"/>
    <w:basedOn w:val="DefaultParagraphFont"/>
    <w:link w:val="Heading1"/>
    <w:uiPriority w:val="9"/>
    <w:rsid w:val="00D510BA"/>
    <w:rPr>
      <w:rFonts w:ascii="Ubuntu" w:eastAsiaTheme="majorEastAsia" w:hAnsi="Ubuntu" w:cstheme="majorBidi"/>
      <w:b/>
      <w:bCs/>
      <w:color w:val="365F91" w:themeColor="accent1" w:themeShade="BF"/>
      <w:sz w:val="28"/>
      <w:szCs w:val="28"/>
    </w:rPr>
  </w:style>
  <w:style w:type="paragraph" w:styleId="BalloonText">
    <w:name w:val="Balloon Text"/>
    <w:basedOn w:val="Normal"/>
    <w:pPr>
      <w:suppressAutoHyphens/>
      <w:spacing w:after="0" w:line="240" w:lineRule="auto"/>
    </w:pPr>
    <w:rPr>
      <w:rFonts w:ascii="Tahoma" w:hAnsi="Tahoma" w:cs="Tahoma"/>
      <w:sz w:val="16"/>
      <w:szCs w:val="16"/>
    </w:rPr>
  </w:style>
  <w:style w:type="character" w:customStyle="1" w:styleId="SprechblasentextZchn">
    <w:name w:val="Sprechblasentext Zchn"/>
    <w:basedOn w:val="DefaultParagraphFont"/>
    <w:rPr>
      <w:rFonts w:ascii="Tahoma" w:hAnsi="Tahoma" w:cs="Tahoma"/>
      <w:sz w:val="16"/>
      <w:szCs w:val="16"/>
    </w:rPr>
  </w:style>
  <w:style w:type="paragraph" w:styleId="Caption">
    <w:name w:val="caption"/>
    <w:basedOn w:val="Normal"/>
    <w:next w:val="Normal"/>
    <w:uiPriority w:val="35"/>
    <w:unhideWhenUsed/>
    <w:qFormat/>
    <w:rsid w:val="00D510BA"/>
    <w:pPr>
      <w:spacing w:line="240" w:lineRule="auto"/>
    </w:pPr>
    <w:rPr>
      <w:bCs/>
      <w:color w:val="4F81BD" w:themeColor="accent1"/>
      <w:sz w:val="18"/>
      <w:szCs w:val="18"/>
    </w:rPr>
  </w:style>
  <w:style w:type="character" w:styleId="PlaceholderText">
    <w:name w:val="Placeholder Text"/>
    <w:basedOn w:val="DefaultParagraphFont"/>
    <w:rPr>
      <w:color w:val="808080"/>
    </w:rPr>
  </w:style>
  <w:style w:type="character" w:customStyle="1" w:styleId="Heading2Char">
    <w:name w:val="Heading 2 Char"/>
    <w:basedOn w:val="DefaultParagraphFont"/>
    <w:link w:val="Heading2"/>
    <w:uiPriority w:val="9"/>
    <w:rsid w:val="00D510BA"/>
    <w:rPr>
      <w:rFonts w:ascii="Ubuntu" w:eastAsiaTheme="majorEastAsia" w:hAnsi="Ubuntu" w:cstheme="majorBidi"/>
      <w:b/>
      <w:bCs/>
      <w:color w:val="4F81BD" w:themeColor="accent1"/>
      <w:sz w:val="26"/>
      <w:szCs w:val="26"/>
    </w:rPr>
  </w:style>
  <w:style w:type="character" w:customStyle="1" w:styleId="Heading3Char">
    <w:name w:val="Heading 3 Char"/>
    <w:basedOn w:val="DefaultParagraphFont"/>
    <w:link w:val="Heading3"/>
    <w:uiPriority w:val="9"/>
    <w:rsid w:val="002F05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05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F05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F05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F05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F05C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F05C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2F05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05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05CE"/>
    <w:rPr>
      <w:b/>
      <w:bCs/>
    </w:rPr>
  </w:style>
  <w:style w:type="character" w:styleId="Emphasis">
    <w:name w:val="Emphasis"/>
    <w:basedOn w:val="DefaultParagraphFont"/>
    <w:uiPriority w:val="20"/>
    <w:qFormat/>
    <w:rsid w:val="002F05CE"/>
    <w:rPr>
      <w:i/>
      <w:iCs/>
    </w:rPr>
  </w:style>
  <w:style w:type="paragraph" w:styleId="NoSpacing">
    <w:name w:val="No Spacing"/>
    <w:uiPriority w:val="1"/>
    <w:qFormat/>
    <w:rsid w:val="001D69EB"/>
    <w:pPr>
      <w:spacing w:after="0" w:line="240" w:lineRule="auto"/>
    </w:pPr>
    <w:rPr>
      <w:rFonts w:ascii="Ubuntu" w:hAnsi="Ubuntu"/>
      <w:sz w:val="20"/>
    </w:rPr>
  </w:style>
  <w:style w:type="paragraph" w:styleId="ListParagraph">
    <w:name w:val="List Paragraph"/>
    <w:basedOn w:val="Normal"/>
    <w:uiPriority w:val="34"/>
    <w:qFormat/>
    <w:rsid w:val="002F05CE"/>
    <w:pPr>
      <w:ind w:left="720"/>
      <w:contextualSpacing/>
    </w:pPr>
  </w:style>
  <w:style w:type="paragraph" w:styleId="Quote">
    <w:name w:val="Quote"/>
    <w:basedOn w:val="Normal"/>
    <w:next w:val="Normal"/>
    <w:link w:val="QuoteChar"/>
    <w:uiPriority w:val="29"/>
    <w:qFormat/>
    <w:rsid w:val="002F05CE"/>
    <w:rPr>
      <w:i/>
      <w:iCs/>
      <w:color w:val="000000" w:themeColor="text1"/>
    </w:rPr>
  </w:style>
  <w:style w:type="character" w:customStyle="1" w:styleId="QuoteChar">
    <w:name w:val="Quote Char"/>
    <w:basedOn w:val="DefaultParagraphFont"/>
    <w:link w:val="Quote"/>
    <w:uiPriority w:val="29"/>
    <w:rsid w:val="002F05CE"/>
    <w:rPr>
      <w:i/>
      <w:iCs/>
      <w:color w:val="000000" w:themeColor="text1"/>
    </w:rPr>
  </w:style>
  <w:style w:type="paragraph" w:styleId="IntenseQuote">
    <w:name w:val="Intense Quote"/>
    <w:basedOn w:val="Normal"/>
    <w:next w:val="Normal"/>
    <w:link w:val="IntenseQuoteChar"/>
    <w:uiPriority w:val="30"/>
    <w:qFormat/>
    <w:rsid w:val="002F05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05CE"/>
    <w:rPr>
      <w:b/>
      <w:bCs/>
      <w:i/>
      <w:iCs/>
      <w:color w:val="4F81BD" w:themeColor="accent1"/>
    </w:rPr>
  </w:style>
  <w:style w:type="character" w:styleId="SubtleEmphasis">
    <w:name w:val="Subtle Emphasis"/>
    <w:basedOn w:val="DefaultParagraphFont"/>
    <w:uiPriority w:val="19"/>
    <w:qFormat/>
    <w:rsid w:val="002F05CE"/>
    <w:rPr>
      <w:i/>
      <w:iCs/>
      <w:color w:val="808080" w:themeColor="text1" w:themeTint="7F"/>
    </w:rPr>
  </w:style>
  <w:style w:type="character" w:styleId="IntenseEmphasis">
    <w:name w:val="Intense Emphasis"/>
    <w:basedOn w:val="DefaultParagraphFont"/>
    <w:uiPriority w:val="21"/>
    <w:qFormat/>
    <w:rsid w:val="002F05CE"/>
    <w:rPr>
      <w:b/>
      <w:bCs/>
      <w:i/>
      <w:iCs/>
      <w:color w:val="4F81BD" w:themeColor="accent1"/>
    </w:rPr>
  </w:style>
  <w:style w:type="character" w:styleId="SubtleReference">
    <w:name w:val="Subtle Reference"/>
    <w:basedOn w:val="DefaultParagraphFont"/>
    <w:uiPriority w:val="31"/>
    <w:qFormat/>
    <w:rsid w:val="002F05CE"/>
    <w:rPr>
      <w:smallCaps/>
      <w:color w:val="C0504D" w:themeColor="accent2"/>
      <w:u w:val="single"/>
    </w:rPr>
  </w:style>
  <w:style w:type="character" w:styleId="IntenseReference">
    <w:name w:val="Intense Reference"/>
    <w:basedOn w:val="DefaultParagraphFont"/>
    <w:uiPriority w:val="32"/>
    <w:qFormat/>
    <w:rsid w:val="002F05CE"/>
    <w:rPr>
      <w:b/>
      <w:bCs/>
      <w:smallCaps/>
      <w:color w:val="C0504D" w:themeColor="accent2"/>
      <w:spacing w:val="5"/>
      <w:u w:val="single"/>
    </w:rPr>
  </w:style>
  <w:style w:type="character" w:styleId="BookTitle">
    <w:name w:val="Book Title"/>
    <w:basedOn w:val="DefaultParagraphFont"/>
    <w:uiPriority w:val="33"/>
    <w:qFormat/>
    <w:rsid w:val="002F05CE"/>
    <w:rPr>
      <w:b/>
      <w:bCs/>
      <w:smallCaps/>
      <w:spacing w:val="5"/>
    </w:rPr>
  </w:style>
  <w:style w:type="paragraph" w:styleId="TOCHeading">
    <w:name w:val="TOC Heading"/>
    <w:basedOn w:val="Heading1"/>
    <w:next w:val="Normal"/>
    <w:uiPriority w:val="39"/>
    <w:unhideWhenUsed/>
    <w:qFormat/>
    <w:rsid w:val="002F05CE"/>
    <w:pPr>
      <w:outlineLvl w:val="9"/>
    </w:pPr>
  </w:style>
  <w:style w:type="character" w:styleId="Hyperlink">
    <w:name w:val="Hyperlink"/>
    <w:basedOn w:val="DefaultParagraphFont"/>
    <w:uiPriority w:val="99"/>
    <w:unhideWhenUsed/>
    <w:rsid w:val="00FF7343"/>
    <w:rPr>
      <w:color w:val="0000FF" w:themeColor="hyperlink"/>
      <w:u w:val="single"/>
    </w:rPr>
  </w:style>
  <w:style w:type="table" w:styleId="TableGrid">
    <w:name w:val="Table Grid"/>
    <w:basedOn w:val="TableNormal"/>
    <w:uiPriority w:val="59"/>
    <w:rsid w:val="00E3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245"/>
    <w:rPr>
      <w:color w:val="800080" w:themeColor="followedHyperlink"/>
      <w:u w:val="single"/>
    </w:rPr>
  </w:style>
  <w:style w:type="paragraph" w:styleId="Header">
    <w:name w:val="header"/>
    <w:basedOn w:val="Normal"/>
    <w:link w:val="HeaderChar"/>
    <w:uiPriority w:val="99"/>
    <w:unhideWhenUsed/>
    <w:rsid w:val="00990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51F"/>
  </w:style>
  <w:style w:type="paragraph" w:styleId="Footer">
    <w:name w:val="footer"/>
    <w:basedOn w:val="Normal"/>
    <w:link w:val="FooterChar"/>
    <w:uiPriority w:val="99"/>
    <w:unhideWhenUsed/>
    <w:rsid w:val="00990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51F"/>
  </w:style>
  <w:style w:type="paragraph" w:styleId="NormalWeb">
    <w:name w:val="Normal (Web)"/>
    <w:basedOn w:val="Normal"/>
    <w:uiPriority w:val="99"/>
    <w:semiHidden/>
    <w:unhideWhenUsed/>
    <w:rsid w:val="0048459D"/>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45907">
      <w:bodyDiv w:val="1"/>
      <w:marLeft w:val="0"/>
      <w:marRight w:val="0"/>
      <w:marTop w:val="0"/>
      <w:marBottom w:val="0"/>
      <w:divBdr>
        <w:top w:val="none" w:sz="0" w:space="0" w:color="auto"/>
        <w:left w:val="none" w:sz="0" w:space="0" w:color="auto"/>
        <w:bottom w:val="none" w:sz="0" w:space="0" w:color="auto"/>
        <w:right w:val="none" w:sz="0" w:space="0" w:color="auto"/>
      </w:divBdr>
    </w:div>
    <w:div w:id="146153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geolinde.musin.de/fertigkeiten/hoehenlinien.htm" TargetMode="External"/><Relationship Id="rId7" Type="http://schemas.openxmlformats.org/officeDocument/2006/relationships/footnotes" Target="footnotes.xml"/><Relationship Id="rId12" Type="http://schemas.openxmlformats.org/officeDocument/2006/relationships/hyperlink" Target="http://www.esa.int/spaceinimages/Images/2011/06/Arctic_sea-ice_thickness" TargetMode="External"/><Relationship Id="rId17" Type="http://schemas.openxmlformats.org/officeDocument/2006/relationships/hyperlink" Target="http://www.geolinde.musin.de/fertigkeiten/hoehenlinien.htm" TargetMode="External"/><Relationship Id="rId25" Type="http://schemas.openxmlformats.org/officeDocument/2006/relationships/image" Target="media/image1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news/science-environment-13829785" TargetMode="External"/><Relationship Id="rId24" Type="http://schemas.openxmlformats.org/officeDocument/2006/relationships/image" Target="media/image9.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reativecommons.org/licenses/by-sa/3.0/legalcode" TargetMode="Externa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image" Target="media/image2.jpg"/><Relationship Id="rId19" Type="http://schemas.openxmlformats.org/officeDocument/2006/relationships/hyperlink" Target="http://www.geolinde.musin.de/fertigkeiten/hoehenlinien.ht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commons.wikimedia.org/wiki/File:Hawaii_gmt_de.jp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82F4F-5927-441B-993A-4DDF54A3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2020</Words>
  <Characters>12733</Characters>
  <Application>Microsoft Office Word</Application>
  <DocSecurity>0</DocSecurity>
  <Lines>106</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Zwischen Berg und tiefem Tal</vt:lpstr>
      <vt:lpstr/>
    </vt:vector>
  </TitlesOfParts>
  <Company>Max-Planck-Institute for Astronomy</Company>
  <LinksUpToDate>false</LinksUpToDate>
  <CharactersWithSpaces>14724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Zwischen Berg und tiefem Tal</dc:title>
  <dc:creator>Markus Nielbock</dc:creator>
  <cp:keywords>Unterrichtsmaterial, Arbeitsblätter</cp:keywords>
  <cp:lastModifiedBy>Markus Nielbock</cp:lastModifiedBy>
  <cp:revision>17</cp:revision>
  <cp:lastPrinted>2016-10-11T10:18:00Z</cp:lastPrinted>
  <dcterms:created xsi:type="dcterms:W3CDTF">2016-10-11T10:19:00Z</dcterms:created>
  <dcterms:modified xsi:type="dcterms:W3CDTF">2016-10-24T14:07:00Z</dcterms:modified>
</cp:coreProperties>
</file>